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4BC02" w14:textId="71205D03" w:rsidR="005F2E35" w:rsidRPr="005F2E35" w:rsidRDefault="00E03F39" w:rsidP="004057C2">
      <w:pPr>
        <w:pStyle w:val="Heading1"/>
        <w:spacing w:before="0" w:after="0" w:line="240" w:lineRule="auto"/>
        <w:ind w:left="360" w:hanging="360"/>
        <w:rPr>
          <w:sz w:val="42"/>
          <w:szCs w:val="42"/>
        </w:rPr>
      </w:pPr>
      <w:r>
        <w:rPr>
          <w:sz w:val="42"/>
          <w:szCs w:val="42"/>
        </w:rPr>
        <w:t xml:space="preserve">Standardized </w:t>
      </w:r>
      <w:r w:rsidR="00650C39">
        <w:rPr>
          <w:sz w:val="42"/>
          <w:szCs w:val="42"/>
        </w:rPr>
        <w:t xml:space="preserve">WLSM </w:t>
      </w:r>
      <w:r w:rsidR="00D6422C">
        <w:rPr>
          <w:sz w:val="42"/>
          <w:szCs w:val="42"/>
        </w:rPr>
        <w:t>order set</w:t>
      </w:r>
    </w:p>
    <w:p w14:paraId="179D4EAD" w14:textId="77777777" w:rsidR="005F2E35" w:rsidRDefault="005F2E35" w:rsidP="00803874">
      <w:pPr>
        <w:pStyle w:val="BodyText"/>
        <w:spacing w:after="0"/>
      </w:pPr>
    </w:p>
    <w:p w14:paraId="08E0144C" w14:textId="468DCC72" w:rsidR="00D6422C" w:rsidRPr="00E03F39" w:rsidRDefault="00DD7CB1" w:rsidP="00D6422C">
      <w:pPr>
        <w:jc w:val="center"/>
        <w:rPr>
          <w:rFonts w:cs="Arial"/>
          <w:b/>
          <w:color w:val="000000"/>
          <w:szCs w:val="22"/>
          <w:u w:val="single"/>
          <w:shd w:val="clear" w:color="auto" w:fill="FFFFFF"/>
        </w:rPr>
      </w:pPr>
      <w:r w:rsidRPr="00E03F39">
        <w:rPr>
          <w:rFonts w:asciiTheme="majorHAnsi" w:eastAsiaTheme="majorEastAsia" w:hAnsiTheme="majorHAnsi" w:cstheme="majorBidi"/>
          <w:b/>
          <w:color w:val="006E5E"/>
          <w:kern w:val="2"/>
          <w:u w:val="single"/>
        </w:rPr>
        <w:t>Preparing for withdrawal of life-sustaining m</w:t>
      </w:r>
      <w:r w:rsidR="00D6422C" w:rsidRPr="00E03F39">
        <w:rPr>
          <w:rFonts w:asciiTheme="majorHAnsi" w:eastAsiaTheme="majorEastAsia" w:hAnsiTheme="majorHAnsi" w:cstheme="majorBidi"/>
          <w:b/>
          <w:color w:val="006E5E"/>
          <w:kern w:val="2"/>
          <w:u w:val="single"/>
        </w:rPr>
        <w:t>easures (WLSM)</w:t>
      </w:r>
    </w:p>
    <w:p w14:paraId="17776C19" w14:textId="15105A2D" w:rsidR="00D6422C" w:rsidRPr="00CF1C38" w:rsidRDefault="00F86075" w:rsidP="00321B4F">
      <w:pPr>
        <w:pStyle w:val="BodyText"/>
        <w:rPr>
          <w:i/>
        </w:rPr>
      </w:pPr>
      <w:sdt>
        <w:sdtPr>
          <w:rPr>
            <w:sz w:val="24"/>
          </w:rPr>
          <w:id w:val="-15289395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6771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D6422C">
        <w:tab/>
      </w:r>
      <w:r w:rsidR="00A635C6">
        <w:t>Notify organ donation o</w:t>
      </w:r>
      <w:r w:rsidR="00D6422C" w:rsidRPr="00CF1C38">
        <w:t xml:space="preserve">rganization (ODO) of plan to WLSM </w:t>
      </w:r>
    </w:p>
    <w:p w14:paraId="5B7AAF4E" w14:textId="078461ED" w:rsidR="00D6422C" w:rsidRPr="00CF1C38" w:rsidRDefault="00F86075" w:rsidP="00321B4F">
      <w:pPr>
        <w:pStyle w:val="BodyText"/>
      </w:pPr>
      <w:sdt>
        <w:sdtPr>
          <w:rPr>
            <w:sz w:val="24"/>
          </w:rPr>
          <w:id w:val="-6300916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6771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D6422C">
        <w:tab/>
      </w:r>
      <w:r w:rsidR="00D6422C" w:rsidRPr="00CF1C38">
        <w:t>Arrange private space for patient and family members</w:t>
      </w:r>
      <w:r w:rsidR="00E03F39">
        <w:t>,</w:t>
      </w:r>
      <w:r w:rsidR="00D6422C" w:rsidRPr="00CF1C38">
        <w:t xml:space="preserve"> if available</w:t>
      </w:r>
    </w:p>
    <w:p w14:paraId="0CA43455" w14:textId="02ECF51F" w:rsidR="00D6422C" w:rsidRPr="00CF1C38" w:rsidRDefault="00F86075" w:rsidP="00321B4F">
      <w:pPr>
        <w:pStyle w:val="BodyText"/>
      </w:pPr>
      <w:sdt>
        <w:sdtPr>
          <w:id w:val="-14764425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6771">
            <w:rPr>
              <w:rFonts w:ascii="MS Gothic" w:eastAsia="MS Gothic" w:hAnsi="MS Gothic" w:hint="eastAsia"/>
            </w:rPr>
            <w:t>☒</w:t>
          </w:r>
        </w:sdtContent>
      </w:sdt>
      <w:r w:rsidR="00D6422C" w:rsidRPr="00CF1C38">
        <w:t xml:space="preserve"> </w:t>
      </w:r>
      <w:r w:rsidR="00D6422C">
        <w:tab/>
      </w:r>
      <w:r w:rsidR="00D6422C" w:rsidRPr="00CF1C38">
        <w:t>Liberalize visitation</w:t>
      </w:r>
    </w:p>
    <w:p w14:paraId="12785110" w14:textId="017EA4BD" w:rsidR="00D6422C" w:rsidRPr="00CF1C38" w:rsidRDefault="00F86075" w:rsidP="00321B4F">
      <w:pPr>
        <w:pStyle w:val="BodyText"/>
      </w:pPr>
      <w:sdt>
        <w:sdtPr>
          <w:rPr>
            <w:sz w:val="24"/>
          </w:rPr>
          <w:id w:val="-12371657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6771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D6422C" w:rsidRPr="00CF1C38">
        <w:t xml:space="preserve"> </w:t>
      </w:r>
      <w:r w:rsidR="00D6422C">
        <w:tab/>
      </w:r>
      <w:r w:rsidR="00D6422C" w:rsidRPr="00CF1C38">
        <w:t xml:space="preserve">Consult Spiritual Care/Social Work (if desired by patient or </w:t>
      </w:r>
      <w:r w:rsidR="00E03F39">
        <w:t>substitute decision maker</w:t>
      </w:r>
      <w:r w:rsidR="00D6422C" w:rsidRPr="00CF1C38">
        <w:t>)</w:t>
      </w:r>
    </w:p>
    <w:p w14:paraId="2CCA7E6C" w14:textId="5883A05C" w:rsidR="00D6422C" w:rsidRPr="00CF1C38" w:rsidRDefault="00F86075" w:rsidP="00321B4F">
      <w:pPr>
        <w:pStyle w:val="BodyText"/>
        <w:ind w:left="450" w:hanging="450"/>
      </w:pPr>
      <w:sdt>
        <w:sdtPr>
          <w:rPr>
            <w:sz w:val="24"/>
          </w:rPr>
          <w:id w:val="-12967470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6771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D6422C" w:rsidRPr="00CF1C38">
        <w:t xml:space="preserve"> </w:t>
      </w:r>
      <w:r w:rsidR="00D6422C">
        <w:tab/>
      </w:r>
      <w:r w:rsidR="00D6422C" w:rsidRPr="00CF1C38">
        <w:t>Discontinue all previous enteral feeds, medications (except vasoactive and those for pain and symptom management), maintenance IV fluids, blood work, dialysis, and radiographs</w:t>
      </w:r>
    </w:p>
    <w:p w14:paraId="6F60C422" w14:textId="591C3940" w:rsidR="00D6422C" w:rsidRPr="00CF1C38" w:rsidRDefault="00F86075" w:rsidP="00321B4F">
      <w:pPr>
        <w:pStyle w:val="BodyText"/>
      </w:pPr>
      <w:sdt>
        <w:sdtPr>
          <w:rPr>
            <w:sz w:val="24"/>
          </w:rPr>
          <w:id w:val="-21231401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6771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D6422C" w:rsidRPr="00CF1C38">
        <w:t xml:space="preserve"> </w:t>
      </w:r>
      <w:r w:rsidR="00D6422C">
        <w:tab/>
      </w:r>
      <w:r w:rsidR="00D6422C" w:rsidRPr="00CF1C38">
        <w:t>Discontinue routine vital sign monitoring</w:t>
      </w:r>
    </w:p>
    <w:p w14:paraId="6E513074" w14:textId="0780A1BE" w:rsidR="00D6422C" w:rsidRDefault="00F86075" w:rsidP="001F33B7">
      <w:pPr>
        <w:pStyle w:val="BodyText"/>
        <w:ind w:left="450" w:hanging="450"/>
      </w:pPr>
      <w:sdt>
        <w:sdtPr>
          <w:rPr>
            <w:sz w:val="24"/>
          </w:rPr>
          <w:id w:val="-14082210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6771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D6422C" w:rsidRPr="00CF1C38">
        <w:t xml:space="preserve"> </w:t>
      </w:r>
      <w:r w:rsidR="00D6422C">
        <w:tab/>
      </w:r>
      <w:r w:rsidR="00D6422C" w:rsidRPr="00CF1C38">
        <w:t xml:space="preserve">Discontinue </w:t>
      </w:r>
      <w:r w:rsidR="00E03F39">
        <w:t>n</w:t>
      </w:r>
      <w:r w:rsidR="00D6422C" w:rsidRPr="00CF1C38">
        <w:t>euromuscula</w:t>
      </w:r>
      <w:r w:rsidR="00D6422C">
        <w:t xml:space="preserve">r </w:t>
      </w:r>
      <w:r w:rsidR="00E03F39">
        <w:t>blockade (</w:t>
      </w:r>
      <w:r w:rsidR="00CB0E2D">
        <w:t>i</w:t>
      </w:r>
      <w:r w:rsidR="00062D8A">
        <w:t xml:space="preserve">f neuromuscular blocking agents have been used in the past 4 hours, assess </w:t>
      </w:r>
      <w:r w:rsidR="00E03F39">
        <w:t>t</w:t>
      </w:r>
      <w:r w:rsidR="00D6422C">
        <w:t>rain-of-four</w:t>
      </w:r>
      <w:r w:rsidR="00062D8A">
        <w:t>. If train-of-four is &lt;4/4</w:t>
      </w:r>
      <w:r w:rsidR="00CB0E2D">
        <w:t>,</w:t>
      </w:r>
      <w:r w:rsidR="001F33B7">
        <w:t xml:space="preserve"> </w:t>
      </w:r>
      <w:r w:rsidR="00062D8A">
        <w:t>consider delaying WLSM or use a modified ventilator weaning)</w:t>
      </w:r>
    </w:p>
    <w:p w14:paraId="715586F8" w14:textId="61C87FDF" w:rsidR="00062D8A" w:rsidRPr="00CF1C38" w:rsidRDefault="00F86075" w:rsidP="00062D8A">
      <w:pPr>
        <w:pStyle w:val="BodyText"/>
      </w:pPr>
      <w:sdt>
        <w:sdtPr>
          <w:rPr>
            <w:sz w:val="24"/>
          </w:rPr>
          <w:id w:val="-2357056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6771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062D8A" w:rsidRPr="00CF1C38">
        <w:t xml:space="preserve"> </w:t>
      </w:r>
      <w:r w:rsidR="00062D8A">
        <w:tab/>
        <w:t>Confirm do not re</w:t>
      </w:r>
      <w:r w:rsidR="00CB0E2D">
        <w:t>suscitate orders are documented</w:t>
      </w:r>
    </w:p>
    <w:p w14:paraId="3BBCC5C1" w14:textId="77777777" w:rsidR="00D6422C" w:rsidRPr="00E03F39" w:rsidRDefault="00D6422C" w:rsidP="00D6422C">
      <w:pPr>
        <w:rPr>
          <w:rFonts w:cs="Arial"/>
          <w:szCs w:val="22"/>
          <w:u w:val="single"/>
        </w:rPr>
      </w:pPr>
    </w:p>
    <w:p w14:paraId="53FB6171" w14:textId="35D5B0E8" w:rsidR="00D6422C" w:rsidRPr="00E03F39" w:rsidRDefault="00DD7CB1" w:rsidP="00D6422C">
      <w:pPr>
        <w:jc w:val="center"/>
        <w:rPr>
          <w:rFonts w:cs="Arial"/>
          <w:b/>
          <w:szCs w:val="22"/>
          <w:u w:val="single"/>
        </w:rPr>
      </w:pPr>
      <w:r w:rsidRPr="00E03F39">
        <w:rPr>
          <w:rFonts w:asciiTheme="majorHAnsi" w:eastAsiaTheme="majorEastAsia" w:hAnsiTheme="majorHAnsi" w:cstheme="majorBidi"/>
          <w:b/>
          <w:color w:val="006E5E"/>
          <w:kern w:val="2"/>
          <w:u w:val="single"/>
        </w:rPr>
        <w:t>Pharmaceutical management of d</w:t>
      </w:r>
      <w:r w:rsidR="00D6422C" w:rsidRPr="00E03F39">
        <w:rPr>
          <w:rFonts w:asciiTheme="majorHAnsi" w:eastAsiaTheme="majorEastAsia" w:hAnsiTheme="majorHAnsi" w:cstheme="majorBidi"/>
          <w:b/>
          <w:color w:val="006E5E"/>
          <w:kern w:val="2"/>
          <w:u w:val="single"/>
        </w:rPr>
        <w:t>istress</w:t>
      </w:r>
    </w:p>
    <w:p w14:paraId="6DD60E34" w14:textId="64A6271D" w:rsidR="00D6422C" w:rsidRPr="00DB5F07" w:rsidRDefault="00DD7CB1" w:rsidP="00D6422C">
      <w:pPr>
        <w:pStyle w:val="BodyText"/>
        <w:rPr>
          <w:rFonts w:asciiTheme="majorHAnsi" w:eastAsiaTheme="majorEastAsia" w:hAnsiTheme="majorHAnsi" w:cstheme="majorBidi"/>
          <w:b/>
          <w:color w:val="auto"/>
        </w:rPr>
      </w:pPr>
      <w:r w:rsidRPr="00DB5F07">
        <w:rPr>
          <w:rFonts w:asciiTheme="majorHAnsi" w:eastAsiaTheme="majorEastAsia" w:hAnsiTheme="majorHAnsi" w:cstheme="majorBidi"/>
          <w:b/>
          <w:color w:val="auto"/>
        </w:rPr>
        <w:t>Pain and d</w:t>
      </w:r>
      <w:r w:rsidR="00D6422C" w:rsidRPr="00DB5F07">
        <w:rPr>
          <w:rFonts w:asciiTheme="majorHAnsi" w:eastAsiaTheme="majorEastAsia" w:hAnsiTheme="majorHAnsi" w:cstheme="majorBidi"/>
          <w:b/>
          <w:color w:val="auto"/>
        </w:rPr>
        <w:t>yspnea</w:t>
      </w:r>
    </w:p>
    <w:p w14:paraId="3EDC6AD4" w14:textId="152DF713" w:rsidR="00D6422C" w:rsidRPr="00646D49" w:rsidRDefault="00F86075" w:rsidP="00646D49">
      <w:pPr>
        <w:pStyle w:val="BodyText"/>
        <w:spacing w:after="0"/>
      </w:pPr>
      <w:sdt>
        <w:sdtPr>
          <w:rPr>
            <w:sz w:val="24"/>
          </w:rPr>
          <w:id w:val="-51453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AC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E35BC">
        <w:tab/>
      </w:r>
      <w:r w:rsidR="00EE35BC" w:rsidRPr="00CF1C38">
        <w:t xml:space="preserve"> </w:t>
      </w:r>
      <w:r w:rsidR="00D6422C" w:rsidRPr="00E03F39">
        <w:rPr>
          <w:b/>
        </w:rPr>
        <w:t>MOR</w:t>
      </w:r>
      <w:r w:rsidR="00D6422C" w:rsidRPr="00CF1C38">
        <w:t xml:space="preserve">phine 100 mg in 100 mL 0.9% NaCl </w:t>
      </w:r>
      <w:r w:rsidR="00E03F39">
        <w:t>i</w:t>
      </w:r>
      <w:r w:rsidR="00D6422C" w:rsidRPr="00CF1C38">
        <w:t xml:space="preserve">nfusion at ______ </w:t>
      </w:r>
      <w:r w:rsidR="00EE35BC">
        <w:t>mg/h</w:t>
      </w:r>
    </w:p>
    <w:p w14:paraId="28FB1F6F" w14:textId="77777777" w:rsidR="00D6422C" w:rsidRPr="00CF1C38" w:rsidRDefault="00D6422C" w:rsidP="00E03F39">
      <w:pPr>
        <w:pStyle w:val="BodyText"/>
        <w:spacing w:after="0"/>
        <w:ind w:firstLine="180"/>
      </w:pPr>
      <w:r w:rsidRPr="00CF1C38">
        <w:t xml:space="preserve">      </w:t>
      </w:r>
      <w:sdt>
        <w:sdtPr>
          <w:rPr>
            <w:sz w:val="24"/>
          </w:rPr>
          <w:id w:val="-62346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5B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E35BC">
        <w:tab/>
      </w:r>
      <w:r w:rsidR="00EE35BC" w:rsidRPr="00CF1C38">
        <w:t xml:space="preserve"> </w:t>
      </w:r>
      <w:r w:rsidRPr="00CF1C38">
        <w:t xml:space="preserve">For pain or dyspnea, give additional </w:t>
      </w:r>
      <w:r w:rsidRPr="00E03F39">
        <w:rPr>
          <w:b/>
        </w:rPr>
        <w:t>MOR</w:t>
      </w:r>
      <w:r w:rsidRPr="00CF1C38">
        <w:t xml:space="preserve">phine IV bolus of </w:t>
      </w:r>
      <w:r w:rsidR="00EE35BC" w:rsidRPr="00CF1C38">
        <w:t xml:space="preserve">______ </w:t>
      </w:r>
      <w:r w:rsidRPr="00CF1C38">
        <w:t xml:space="preserve">mg q15 minutes PRN </w:t>
      </w:r>
    </w:p>
    <w:p w14:paraId="44F1A5B0" w14:textId="238E4346" w:rsidR="00D6422C" w:rsidRPr="00E03F39" w:rsidRDefault="00EE35BC" w:rsidP="00EE35BC">
      <w:pPr>
        <w:pStyle w:val="BodyText"/>
        <w:ind w:left="900" w:firstLine="90"/>
        <w:rPr>
          <w:sz w:val="20"/>
        </w:rPr>
      </w:pPr>
      <w:r w:rsidRPr="00E03F39">
        <w:rPr>
          <w:sz w:val="20"/>
        </w:rPr>
        <w:t>(</w:t>
      </w:r>
      <w:r w:rsidR="00D6422C" w:rsidRPr="00E03F39">
        <w:rPr>
          <w:sz w:val="20"/>
        </w:rPr>
        <w:t>sugges</w:t>
      </w:r>
      <w:r w:rsidR="00646D49">
        <w:rPr>
          <w:sz w:val="20"/>
        </w:rPr>
        <w:t>t:</w:t>
      </w:r>
      <w:r w:rsidR="00062D8A">
        <w:rPr>
          <w:sz w:val="20"/>
        </w:rPr>
        <w:t xml:space="preserve"> 2 mg if opio</w:t>
      </w:r>
      <w:r w:rsidR="007276E1">
        <w:rPr>
          <w:sz w:val="20"/>
        </w:rPr>
        <w:t>i</w:t>
      </w:r>
      <w:r w:rsidR="00062D8A">
        <w:rPr>
          <w:sz w:val="20"/>
        </w:rPr>
        <w:t>d-naïve or</w:t>
      </w:r>
      <w:r w:rsidRPr="00E03F39">
        <w:rPr>
          <w:sz w:val="20"/>
        </w:rPr>
        <w:t xml:space="preserve"> 2x the </w:t>
      </w:r>
      <w:r w:rsidR="00062D8A">
        <w:rPr>
          <w:sz w:val="20"/>
        </w:rPr>
        <w:t xml:space="preserve">hourly </w:t>
      </w:r>
      <w:r w:rsidRPr="00E03F39">
        <w:rPr>
          <w:sz w:val="20"/>
        </w:rPr>
        <w:t>infusion rate</w:t>
      </w:r>
      <w:r w:rsidR="00062D8A">
        <w:rPr>
          <w:sz w:val="20"/>
        </w:rPr>
        <w:t xml:space="preserve"> if already receiving a morphine infusion</w:t>
      </w:r>
      <w:r w:rsidRPr="00E03F39">
        <w:rPr>
          <w:sz w:val="20"/>
        </w:rPr>
        <w:t>)</w:t>
      </w:r>
      <w:r w:rsidR="00D6422C" w:rsidRPr="00E03F39">
        <w:rPr>
          <w:sz w:val="20"/>
        </w:rPr>
        <w:t xml:space="preserve"> </w:t>
      </w:r>
    </w:p>
    <w:p w14:paraId="056E2BE8" w14:textId="48052326" w:rsidR="00D6422C" w:rsidRPr="00CF1C38" w:rsidRDefault="00D6422C" w:rsidP="00CB0E2D">
      <w:pPr>
        <w:pStyle w:val="BodyText"/>
        <w:ind w:left="900" w:hanging="720"/>
      </w:pPr>
      <w:r w:rsidRPr="00CF1C38">
        <w:t xml:space="preserve">      </w:t>
      </w:r>
      <w:sdt>
        <w:sdtPr>
          <w:rPr>
            <w:sz w:val="24"/>
          </w:rPr>
          <w:id w:val="-141862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5B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E35BC">
        <w:tab/>
      </w:r>
      <w:r w:rsidRPr="00CF1C38">
        <w:t xml:space="preserve">If patient receives more than 2 boluses in one </w:t>
      </w:r>
      <w:r w:rsidR="00D34DEB" w:rsidRPr="00CF1C38">
        <w:t>hour,</w:t>
      </w:r>
      <w:r w:rsidRPr="00CF1C38">
        <w:t xml:space="preserve"> THEN </w:t>
      </w:r>
      <w:r w:rsidR="00062D8A">
        <w:t>start an infusion at 2 mg/h or double the curren</w:t>
      </w:r>
      <w:r w:rsidR="009E1340">
        <w:t>t infusion ra</w:t>
      </w:r>
      <w:r w:rsidR="00062D8A">
        <w:t>te</w:t>
      </w:r>
      <w:r w:rsidR="00C81921">
        <w:t xml:space="preserve">. </w:t>
      </w:r>
      <w:r w:rsidR="00062D8A">
        <w:t xml:space="preserve">Adjust the bolus dose to 2x the hourly rate. </w:t>
      </w:r>
    </w:p>
    <w:p w14:paraId="6E970406" w14:textId="1A20FA8E" w:rsidR="00D6422C" w:rsidRPr="00CF1C38" w:rsidRDefault="00D6422C" w:rsidP="00EE35BC">
      <w:pPr>
        <w:pStyle w:val="BodyText"/>
        <w:ind w:firstLine="180"/>
      </w:pPr>
      <w:r w:rsidRPr="00CF1C38">
        <w:t xml:space="preserve">      </w:t>
      </w:r>
      <w:sdt>
        <w:sdtPr>
          <w:rPr>
            <w:sz w:val="24"/>
          </w:rPr>
          <w:id w:val="162271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5B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E35BC">
        <w:tab/>
      </w:r>
      <w:r w:rsidR="00EE35BC" w:rsidRPr="00CF1C38">
        <w:t xml:space="preserve"> </w:t>
      </w:r>
      <w:r w:rsidRPr="00CF1C38">
        <w:t xml:space="preserve">If the </w:t>
      </w:r>
      <w:r w:rsidR="00062D8A">
        <w:t>pain or dyspnea persists</w:t>
      </w:r>
      <w:r w:rsidRPr="00CF1C38">
        <w:t>, notify MD</w:t>
      </w:r>
    </w:p>
    <w:p w14:paraId="3282427B" w14:textId="0DC78C37" w:rsidR="00D6422C" w:rsidRPr="007276E1" w:rsidRDefault="00F86075" w:rsidP="00BE6AC6">
      <w:pPr>
        <w:pStyle w:val="BodyText"/>
        <w:spacing w:after="0"/>
      </w:pPr>
      <w:sdt>
        <w:sdtPr>
          <w:rPr>
            <w:sz w:val="24"/>
          </w:rPr>
          <w:id w:val="173281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5B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E35BC">
        <w:tab/>
      </w:r>
      <w:r w:rsidR="00EE35BC" w:rsidRPr="00CF1C38">
        <w:t xml:space="preserve"> </w:t>
      </w:r>
      <w:r w:rsidR="00D6422C" w:rsidRPr="00CF1C38">
        <w:t>fenta</w:t>
      </w:r>
      <w:r w:rsidR="00D6422C" w:rsidRPr="00E03F39">
        <w:rPr>
          <w:b/>
        </w:rPr>
        <w:t>NYL</w:t>
      </w:r>
      <w:r w:rsidR="00D6422C" w:rsidRPr="00CF1C38">
        <w:t xml:space="preserve"> 1,000 </w:t>
      </w:r>
      <w:r w:rsidR="0019322B" w:rsidRPr="007276E1">
        <w:t>mcg</w:t>
      </w:r>
      <w:r w:rsidR="00646D49">
        <w:t xml:space="preserve"> </w:t>
      </w:r>
      <w:r w:rsidR="00D6422C" w:rsidRPr="007276E1">
        <w:t xml:space="preserve">in 100 mL 0.9% NaCl </w:t>
      </w:r>
      <w:r w:rsidR="00E03F39" w:rsidRPr="007276E1">
        <w:t>i</w:t>
      </w:r>
      <w:r w:rsidR="00D6422C" w:rsidRPr="007276E1">
        <w:t>nfusion at</w:t>
      </w:r>
      <w:r w:rsidR="00EE35BC" w:rsidRPr="007276E1">
        <w:t xml:space="preserve"> ______ </w:t>
      </w:r>
      <w:r w:rsidR="00D6422C" w:rsidRPr="007276E1">
        <w:t>m</w:t>
      </w:r>
      <w:r w:rsidR="007276E1" w:rsidRPr="007276E1">
        <w:t>cg</w:t>
      </w:r>
      <w:r w:rsidR="00D6422C" w:rsidRPr="007276E1">
        <w:t>/h</w:t>
      </w:r>
    </w:p>
    <w:p w14:paraId="0029E007" w14:textId="77777777" w:rsidR="00646D49" w:rsidRDefault="00F86075" w:rsidP="00BE6AC6">
      <w:pPr>
        <w:pStyle w:val="BodyText"/>
        <w:ind w:left="900" w:right="-360" w:hanging="360"/>
      </w:pPr>
      <w:sdt>
        <w:sdtPr>
          <w:rPr>
            <w:sz w:val="24"/>
          </w:rPr>
          <w:id w:val="72957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5BC" w:rsidRPr="007276E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E35BC" w:rsidRPr="007276E1">
        <w:tab/>
      </w:r>
      <w:r w:rsidR="00D6422C" w:rsidRPr="007276E1">
        <w:t>For pain or dyspnea, give additional fenta</w:t>
      </w:r>
      <w:r w:rsidR="00D6422C" w:rsidRPr="007276E1">
        <w:rPr>
          <w:b/>
        </w:rPr>
        <w:t>NYL</w:t>
      </w:r>
      <w:r w:rsidR="00EE35BC" w:rsidRPr="007276E1">
        <w:t xml:space="preserve"> IV bolus of ______</w:t>
      </w:r>
      <w:r w:rsidR="00D6422C" w:rsidRPr="007276E1">
        <w:t xml:space="preserve"> </w:t>
      </w:r>
      <w:r w:rsidR="007276E1" w:rsidRPr="007276E1">
        <w:t xml:space="preserve">mcg </w:t>
      </w:r>
      <w:r w:rsidR="00D6422C" w:rsidRPr="007276E1">
        <w:t>q5</w:t>
      </w:r>
      <w:r w:rsidR="00D6422C" w:rsidRPr="00CF1C38">
        <w:t xml:space="preserve"> minutes PRN</w:t>
      </w:r>
    </w:p>
    <w:p w14:paraId="2A47EAB3" w14:textId="334F317A" w:rsidR="00D6422C" w:rsidRPr="00CF1C38" w:rsidRDefault="007276E1" w:rsidP="00646D49">
      <w:pPr>
        <w:pStyle w:val="BodyText"/>
        <w:ind w:left="1260" w:right="-360" w:hanging="360"/>
      </w:pPr>
      <w:r w:rsidRPr="007276E1">
        <w:rPr>
          <w:sz w:val="20"/>
        </w:rPr>
        <w:t xml:space="preserve">(suggest: 25 </w:t>
      </w:r>
      <w:r w:rsidRPr="003D6445">
        <w:rPr>
          <w:sz w:val="20"/>
        </w:rPr>
        <w:t>mcg</w:t>
      </w:r>
      <w:r w:rsidRPr="007276E1">
        <w:rPr>
          <w:sz w:val="20"/>
        </w:rPr>
        <w:t xml:space="preserve"> if opioid</w:t>
      </w:r>
      <w:r w:rsidR="00CF6771">
        <w:rPr>
          <w:sz w:val="20"/>
        </w:rPr>
        <w:t>-</w:t>
      </w:r>
      <w:r w:rsidRPr="007276E1">
        <w:rPr>
          <w:sz w:val="20"/>
        </w:rPr>
        <w:t>naïve</w:t>
      </w:r>
      <w:r>
        <w:rPr>
          <w:sz w:val="20"/>
        </w:rPr>
        <w:t xml:space="preserve"> or 1x the hourly infusion rate if already receiving a fentanyl infusion</w:t>
      </w:r>
      <w:r w:rsidRPr="007276E1">
        <w:rPr>
          <w:sz w:val="20"/>
        </w:rPr>
        <w:t>)</w:t>
      </w:r>
      <w:r w:rsidRPr="00E03F39" w:rsidDel="007276E1">
        <w:rPr>
          <w:sz w:val="20"/>
        </w:rPr>
        <w:t xml:space="preserve"> </w:t>
      </w:r>
      <w:r w:rsidR="00D6422C" w:rsidRPr="00CF1C38">
        <w:t xml:space="preserve"> </w:t>
      </w:r>
    </w:p>
    <w:p w14:paraId="24039ED5" w14:textId="074226CB" w:rsidR="00D6422C" w:rsidRPr="00CF1C38" w:rsidRDefault="00F86075" w:rsidP="00CB0E2D">
      <w:pPr>
        <w:pStyle w:val="BodyText"/>
        <w:ind w:left="900" w:hanging="360"/>
      </w:pPr>
      <w:sdt>
        <w:sdtPr>
          <w:rPr>
            <w:sz w:val="24"/>
          </w:rPr>
          <w:id w:val="48697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E2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46D49">
        <w:tab/>
      </w:r>
      <w:r w:rsidR="00D6422C" w:rsidRPr="00CF1C38">
        <w:t xml:space="preserve">If patient receives more than 2 boluses in one hour, </w:t>
      </w:r>
      <w:r w:rsidR="00BE6AC6">
        <w:t xml:space="preserve">THEN </w:t>
      </w:r>
      <w:r w:rsidR="007276E1">
        <w:t>start an infusion at 50 mcg/h or do</w:t>
      </w:r>
      <w:r w:rsidR="004057C2">
        <w:t xml:space="preserve">uble the current infusion rate. </w:t>
      </w:r>
      <w:r w:rsidR="007276E1">
        <w:t xml:space="preserve">Adjust the bolus dose to 1x the hourly rate. </w:t>
      </w:r>
    </w:p>
    <w:p w14:paraId="39F127FF" w14:textId="7403A10F" w:rsidR="00D6422C" w:rsidRPr="00CF1C38" w:rsidRDefault="00F86075" w:rsidP="00EE35BC">
      <w:pPr>
        <w:pStyle w:val="BodyText"/>
        <w:ind w:firstLine="540"/>
      </w:pPr>
      <w:sdt>
        <w:sdtPr>
          <w:rPr>
            <w:sz w:val="24"/>
          </w:rPr>
          <w:id w:val="37559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5B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E35BC">
        <w:tab/>
      </w:r>
      <w:r w:rsidR="00EE35BC" w:rsidRPr="00CF1C38">
        <w:t xml:space="preserve"> </w:t>
      </w:r>
      <w:r w:rsidR="00D6422C" w:rsidRPr="00CF1C38">
        <w:t xml:space="preserve">If the </w:t>
      </w:r>
      <w:r w:rsidR="007276E1">
        <w:t>pain of dyspnea persists</w:t>
      </w:r>
      <w:r w:rsidR="00D6422C" w:rsidRPr="00CF1C38">
        <w:t xml:space="preserve">, notify MD </w:t>
      </w:r>
    </w:p>
    <w:p w14:paraId="73983A93" w14:textId="095B022A" w:rsidR="00D6422C" w:rsidRPr="00CF1C38" w:rsidRDefault="00F86075" w:rsidP="00DD7CB1">
      <w:pPr>
        <w:pStyle w:val="BodyText"/>
        <w:ind w:left="540" w:hanging="540"/>
      </w:pPr>
      <w:sdt>
        <w:sdtPr>
          <w:rPr>
            <w:sz w:val="24"/>
          </w:rPr>
          <w:id w:val="14811072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76E1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EE35BC">
        <w:tab/>
      </w:r>
      <w:r w:rsidR="00D6422C" w:rsidRPr="00CF1C38">
        <w:t xml:space="preserve">Document on WLSM </w:t>
      </w:r>
      <w:r w:rsidR="00BE6AC6">
        <w:t>Documentation</w:t>
      </w:r>
      <w:r w:rsidR="006A7D3F">
        <w:t xml:space="preserve"> Tool (heart rate, respiratory rate</w:t>
      </w:r>
      <w:r w:rsidR="00D6422C" w:rsidRPr="00CF1C38">
        <w:t xml:space="preserve"> and signs and/or symptoms of pain or dyspnea when providing a bolus or adjusting the infusion rate)</w:t>
      </w:r>
    </w:p>
    <w:p w14:paraId="320C0A8C" w14:textId="77777777" w:rsidR="00D6422C" w:rsidRPr="00CF1C38" w:rsidRDefault="00D6422C" w:rsidP="00D6422C">
      <w:pPr>
        <w:pStyle w:val="BodyText"/>
      </w:pPr>
    </w:p>
    <w:p w14:paraId="1C9DB24B" w14:textId="11FC3764" w:rsidR="00D6422C" w:rsidRPr="00DB5F07" w:rsidRDefault="00DD7CB1" w:rsidP="00DD7CB1">
      <w:pPr>
        <w:pStyle w:val="BodyText"/>
        <w:rPr>
          <w:rFonts w:asciiTheme="majorHAnsi" w:eastAsiaTheme="majorEastAsia" w:hAnsiTheme="majorHAnsi" w:cstheme="majorBidi"/>
          <w:b/>
          <w:color w:val="auto"/>
        </w:rPr>
      </w:pPr>
      <w:r w:rsidRPr="00DB5F07">
        <w:rPr>
          <w:rFonts w:asciiTheme="majorHAnsi" w:eastAsiaTheme="majorEastAsia" w:hAnsiTheme="majorHAnsi" w:cstheme="majorBidi"/>
          <w:b/>
          <w:color w:val="auto"/>
        </w:rPr>
        <w:lastRenderedPageBreak/>
        <w:t>Anxiety and a</w:t>
      </w:r>
      <w:r w:rsidR="00D6422C" w:rsidRPr="00DB5F07">
        <w:rPr>
          <w:rFonts w:asciiTheme="majorHAnsi" w:eastAsiaTheme="majorEastAsia" w:hAnsiTheme="majorHAnsi" w:cstheme="majorBidi"/>
          <w:b/>
          <w:color w:val="auto"/>
        </w:rPr>
        <w:t>gitation</w:t>
      </w:r>
    </w:p>
    <w:p w14:paraId="68CDAEA7" w14:textId="39E87CF1" w:rsidR="00D6422C" w:rsidRPr="00CF1C38" w:rsidRDefault="00F86075" w:rsidP="00DD7CB1">
      <w:pPr>
        <w:pStyle w:val="BodyText"/>
      </w:pPr>
      <w:sdt>
        <w:sdtPr>
          <w:rPr>
            <w:sz w:val="24"/>
          </w:rPr>
          <w:id w:val="13785847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2170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DD7CB1">
        <w:tab/>
      </w:r>
      <w:r w:rsidR="00DD7CB1" w:rsidRPr="00CF1C38">
        <w:t xml:space="preserve"> </w:t>
      </w:r>
      <w:r w:rsidR="00D6422C" w:rsidRPr="00CF1C38">
        <w:t>Optimize analges</w:t>
      </w:r>
      <w:r w:rsidR="00BE6AC6">
        <w:t>ia prior to adjusting sedation</w:t>
      </w:r>
    </w:p>
    <w:p w14:paraId="0F294B2A" w14:textId="77777777" w:rsidR="005A083A" w:rsidRDefault="00F86075" w:rsidP="00387A96">
      <w:pPr>
        <w:pStyle w:val="BodyText"/>
        <w:ind w:left="540" w:hanging="540"/>
      </w:pPr>
      <w:sdt>
        <w:sdtPr>
          <w:rPr>
            <w:sz w:val="24"/>
          </w:rPr>
          <w:id w:val="-111151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CB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7CB1">
        <w:tab/>
      </w:r>
      <w:r w:rsidR="00D6422C" w:rsidRPr="00CF1C38">
        <w:t xml:space="preserve">Midazolam 100 mg in 100 mL 0.9% NaCl </w:t>
      </w:r>
      <w:r w:rsidR="00BE6AC6">
        <w:t>i</w:t>
      </w:r>
      <w:r w:rsidR="00D6422C" w:rsidRPr="00CF1C38">
        <w:t xml:space="preserve">nfusion at </w:t>
      </w:r>
      <w:r w:rsidR="00DD7CB1" w:rsidRPr="00CF1C38">
        <w:t>______</w:t>
      </w:r>
      <w:r w:rsidR="00D6422C" w:rsidRPr="00CF1C38">
        <w:t xml:space="preserve"> mg/h </w:t>
      </w:r>
    </w:p>
    <w:p w14:paraId="35B21A7B" w14:textId="0FD23AE0" w:rsidR="00D6422C" w:rsidRPr="005A083A" w:rsidRDefault="00646D49" w:rsidP="005A083A">
      <w:pPr>
        <w:pStyle w:val="BodyText"/>
        <w:ind w:left="540"/>
        <w:rPr>
          <w:sz w:val="20"/>
        </w:rPr>
      </w:pPr>
      <w:r w:rsidRPr="005A083A">
        <w:rPr>
          <w:sz w:val="20"/>
        </w:rPr>
        <w:t>(</w:t>
      </w:r>
      <w:r w:rsidR="007276E1" w:rsidRPr="005A083A">
        <w:rPr>
          <w:sz w:val="20"/>
        </w:rPr>
        <w:t xml:space="preserve">use current dose if patient </w:t>
      </w:r>
      <w:r w:rsidRPr="005A083A">
        <w:rPr>
          <w:sz w:val="20"/>
        </w:rPr>
        <w:t xml:space="preserve">is </w:t>
      </w:r>
      <w:r w:rsidR="007276E1" w:rsidRPr="005A083A">
        <w:rPr>
          <w:sz w:val="20"/>
        </w:rPr>
        <w:t>already receiving midazolam, but patient m</w:t>
      </w:r>
      <w:r w:rsidR="008002FB" w:rsidRPr="005A083A">
        <w:rPr>
          <w:sz w:val="20"/>
        </w:rPr>
        <w:t>ay not require sedation</w:t>
      </w:r>
      <w:r w:rsidRPr="005A083A">
        <w:rPr>
          <w:sz w:val="20"/>
        </w:rPr>
        <w:t>)</w:t>
      </w:r>
    </w:p>
    <w:p w14:paraId="7BC7B0CE" w14:textId="6E3E3112" w:rsidR="00DD7CB1" w:rsidRDefault="00F86075" w:rsidP="00387A96">
      <w:pPr>
        <w:pStyle w:val="BodyText"/>
        <w:ind w:left="900" w:hanging="360"/>
      </w:pPr>
      <w:sdt>
        <w:sdtPr>
          <w:rPr>
            <w:sz w:val="24"/>
          </w:rPr>
          <w:id w:val="-125558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CB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7CB1">
        <w:tab/>
      </w:r>
      <w:r w:rsidR="00D6422C" w:rsidRPr="00CF1C38">
        <w:t xml:space="preserve">For signs of anxiety or distress, give additional </w:t>
      </w:r>
      <w:r w:rsidR="005A083A">
        <w:t>m</w:t>
      </w:r>
      <w:r w:rsidR="00D6422C" w:rsidRPr="00CF1C38">
        <w:t xml:space="preserve">idazolam IV bolus </w:t>
      </w:r>
      <w:r w:rsidR="007276E1">
        <w:t>equal to the hourly do</w:t>
      </w:r>
      <w:r w:rsidR="00646D49">
        <w:t>s</w:t>
      </w:r>
      <w:r w:rsidR="007276E1">
        <w:t xml:space="preserve">e </w:t>
      </w:r>
      <w:r w:rsidR="00646D49" w:rsidRPr="005A083A">
        <w:rPr>
          <w:sz w:val="20"/>
        </w:rPr>
        <w:t>(</w:t>
      </w:r>
      <w:r w:rsidR="005A083A" w:rsidRPr="005A083A">
        <w:rPr>
          <w:sz w:val="20"/>
        </w:rPr>
        <w:t xml:space="preserve">suggest: </w:t>
      </w:r>
      <w:r w:rsidR="00D6422C" w:rsidRPr="005A083A">
        <w:rPr>
          <w:sz w:val="20"/>
        </w:rPr>
        <w:t xml:space="preserve">2 mg </w:t>
      </w:r>
      <w:r w:rsidR="007276E1" w:rsidRPr="005A083A">
        <w:rPr>
          <w:sz w:val="20"/>
        </w:rPr>
        <w:t>for pat</w:t>
      </w:r>
      <w:r w:rsidR="008002FB" w:rsidRPr="005A083A">
        <w:rPr>
          <w:sz w:val="20"/>
        </w:rPr>
        <w:t>ient</w:t>
      </w:r>
      <w:r w:rsidR="007276E1" w:rsidRPr="005A083A">
        <w:rPr>
          <w:sz w:val="20"/>
        </w:rPr>
        <w:t>s not receiving an infusion</w:t>
      </w:r>
      <w:r w:rsidR="00646D49" w:rsidRPr="005A083A">
        <w:rPr>
          <w:sz w:val="20"/>
        </w:rPr>
        <w:t>)</w:t>
      </w:r>
      <w:r w:rsidR="008002FB" w:rsidRPr="005A083A">
        <w:rPr>
          <w:sz w:val="20"/>
        </w:rPr>
        <w:t xml:space="preserve"> </w:t>
      </w:r>
      <w:r w:rsidR="008002FB">
        <w:t xml:space="preserve">given </w:t>
      </w:r>
      <w:r w:rsidR="00D6422C" w:rsidRPr="00CF1C38">
        <w:t>q5 minutes PRN</w:t>
      </w:r>
    </w:p>
    <w:p w14:paraId="0CAEA40C" w14:textId="7545FBE5" w:rsidR="00D6422C" w:rsidRPr="00CF1C38" w:rsidRDefault="00F86075" w:rsidP="00387A96">
      <w:pPr>
        <w:pStyle w:val="BodyText"/>
        <w:ind w:left="900" w:hanging="360"/>
      </w:pPr>
      <w:sdt>
        <w:sdtPr>
          <w:rPr>
            <w:sz w:val="24"/>
          </w:rPr>
          <w:id w:val="11110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CB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7CB1">
        <w:tab/>
      </w:r>
      <w:r w:rsidR="00D6422C" w:rsidRPr="00CF1C38">
        <w:t xml:space="preserve">If the patient receives more than 2 boluses in one hour, </w:t>
      </w:r>
      <w:r w:rsidR="00BE6AC6">
        <w:t xml:space="preserve">THEN </w:t>
      </w:r>
      <w:r w:rsidR="00FC68AA">
        <w:t>start an infusion at 2</w:t>
      </w:r>
      <w:r w:rsidR="00646D49">
        <w:t xml:space="preserve"> </w:t>
      </w:r>
      <w:r w:rsidR="00FC68AA">
        <w:t xml:space="preserve">mg/h or </w:t>
      </w:r>
      <w:r w:rsidR="008F3866">
        <w:t xml:space="preserve">double </w:t>
      </w:r>
      <w:r w:rsidR="00FC68AA">
        <w:t xml:space="preserve">the current </w:t>
      </w:r>
      <w:r w:rsidR="008F3866">
        <w:t>infusion rate</w:t>
      </w:r>
    </w:p>
    <w:p w14:paraId="22D81F27" w14:textId="2CDDAD3A" w:rsidR="00D6422C" w:rsidRPr="00CF1C38" w:rsidRDefault="00F86075" w:rsidP="00DD7CB1">
      <w:pPr>
        <w:pStyle w:val="BodyText"/>
        <w:ind w:left="630" w:hanging="90"/>
      </w:pPr>
      <w:sdt>
        <w:sdtPr>
          <w:rPr>
            <w:sz w:val="24"/>
          </w:rPr>
          <w:id w:val="-44184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CB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7CB1">
        <w:tab/>
      </w:r>
      <w:r w:rsidR="00DD7CB1" w:rsidRPr="00CF1C38">
        <w:t xml:space="preserve"> </w:t>
      </w:r>
      <w:r w:rsidR="00D6422C" w:rsidRPr="00CF1C38">
        <w:t>If the</w:t>
      </w:r>
      <w:r w:rsidR="00FC68AA">
        <w:t xml:space="preserve"> anxiety or agitation persists</w:t>
      </w:r>
      <w:r w:rsidR="00D6422C" w:rsidRPr="00CF1C38">
        <w:t>, notify MD</w:t>
      </w:r>
    </w:p>
    <w:p w14:paraId="0E17161B" w14:textId="77777777" w:rsidR="005A083A" w:rsidRDefault="00F86075" w:rsidP="00387A96">
      <w:pPr>
        <w:pStyle w:val="BodyText"/>
        <w:ind w:left="540" w:hanging="540"/>
      </w:pPr>
      <w:sdt>
        <w:sdtPr>
          <w:rPr>
            <w:sz w:val="24"/>
          </w:rPr>
          <w:id w:val="-143496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CB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7CB1">
        <w:tab/>
      </w:r>
      <w:r w:rsidR="00D6422C" w:rsidRPr="00CF1C38">
        <w:t xml:space="preserve">Propofol 10 mg/mL premixed vial, </w:t>
      </w:r>
      <w:r w:rsidR="00BE6AC6">
        <w:t>i</w:t>
      </w:r>
      <w:r w:rsidR="00D6422C" w:rsidRPr="00CF1C38">
        <w:t xml:space="preserve">nfusion at </w:t>
      </w:r>
      <w:r w:rsidR="00DD7CB1" w:rsidRPr="00CF1C38">
        <w:t>______</w:t>
      </w:r>
      <w:r w:rsidR="00D6422C" w:rsidRPr="00CF1C38">
        <w:t xml:space="preserve"> mg/kg/</w:t>
      </w:r>
      <w:r w:rsidR="009E1340">
        <w:t>h</w:t>
      </w:r>
    </w:p>
    <w:p w14:paraId="582FD6E2" w14:textId="41CD24D0" w:rsidR="00D6422C" w:rsidRPr="005A083A" w:rsidRDefault="00646D49" w:rsidP="005A083A">
      <w:pPr>
        <w:pStyle w:val="BodyText"/>
        <w:ind w:left="540"/>
        <w:rPr>
          <w:sz w:val="20"/>
        </w:rPr>
      </w:pPr>
      <w:r w:rsidRPr="005A083A">
        <w:rPr>
          <w:sz w:val="20"/>
        </w:rPr>
        <w:t>(</w:t>
      </w:r>
      <w:r w:rsidR="00FC68AA" w:rsidRPr="005A083A">
        <w:rPr>
          <w:sz w:val="20"/>
        </w:rPr>
        <w:t xml:space="preserve">use current dose if patient </w:t>
      </w:r>
      <w:r w:rsidR="005A083A" w:rsidRPr="005A083A">
        <w:rPr>
          <w:sz w:val="20"/>
        </w:rPr>
        <w:t>is already receiving p</w:t>
      </w:r>
      <w:r w:rsidR="00FC68AA" w:rsidRPr="005A083A">
        <w:rPr>
          <w:sz w:val="20"/>
        </w:rPr>
        <w:t>ropofol, but patient may not require sedation</w:t>
      </w:r>
      <w:r w:rsidR="00387A96" w:rsidRPr="005A083A">
        <w:rPr>
          <w:sz w:val="20"/>
        </w:rPr>
        <w:t>)</w:t>
      </w:r>
    </w:p>
    <w:p w14:paraId="31149485" w14:textId="325D926F" w:rsidR="00387A96" w:rsidRDefault="00F86075" w:rsidP="005A083A">
      <w:pPr>
        <w:pStyle w:val="BodyText"/>
        <w:ind w:left="900" w:hanging="360"/>
      </w:pPr>
      <w:sdt>
        <w:sdtPr>
          <w:rPr>
            <w:sz w:val="24"/>
          </w:rPr>
          <w:id w:val="40142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3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7CB1">
        <w:tab/>
      </w:r>
      <w:r w:rsidR="00D6422C" w:rsidRPr="00CF1C38">
        <w:t xml:space="preserve">For signs of anxiety or distress, give additional </w:t>
      </w:r>
      <w:r w:rsidR="005A083A">
        <w:t>p</w:t>
      </w:r>
      <w:r w:rsidR="00D6422C" w:rsidRPr="00CF1C38">
        <w:t xml:space="preserve">ropofol IV bolus </w:t>
      </w:r>
      <w:r w:rsidR="005A083A" w:rsidRPr="005A083A">
        <w:rPr>
          <w:sz w:val="20"/>
        </w:rPr>
        <w:t xml:space="preserve">(suggest: </w:t>
      </w:r>
      <w:r w:rsidR="00D6422C" w:rsidRPr="005A083A">
        <w:rPr>
          <w:sz w:val="20"/>
        </w:rPr>
        <w:t xml:space="preserve">10-20 mg </w:t>
      </w:r>
      <w:r w:rsidR="00FC68AA" w:rsidRPr="005A083A">
        <w:rPr>
          <w:sz w:val="20"/>
        </w:rPr>
        <w:t>for patients not receiving an infusion</w:t>
      </w:r>
      <w:r w:rsidR="00387A96" w:rsidRPr="005A083A">
        <w:rPr>
          <w:sz w:val="20"/>
        </w:rPr>
        <w:t>)</w:t>
      </w:r>
      <w:r w:rsidR="00FC68AA" w:rsidRPr="005A083A">
        <w:rPr>
          <w:sz w:val="20"/>
        </w:rPr>
        <w:t xml:space="preserve"> </w:t>
      </w:r>
      <w:r w:rsidR="00FC68AA">
        <w:t xml:space="preserve">given </w:t>
      </w:r>
      <w:r w:rsidR="00D6422C" w:rsidRPr="00CF1C38">
        <w:t>q5 minutes PRN</w:t>
      </w:r>
    </w:p>
    <w:p w14:paraId="3E539363" w14:textId="042623BB" w:rsidR="00D6422C" w:rsidRPr="00CF1C38" w:rsidRDefault="00F86075" w:rsidP="005A083A">
      <w:pPr>
        <w:pStyle w:val="BodyText"/>
        <w:ind w:left="900" w:hanging="360"/>
      </w:pPr>
      <w:sdt>
        <w:sdtPr>
          <w:rPr>
            <w:sz w:val="24"/>
          </w:rPr>
          <w:id w:val="176534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CB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7CB1">
        <w:tab/>
      </w:r>
      <w:r w:rsidR="00D6422C" w:rsidRPr="00CF1C38">
        <w:t xml:space="preserve">If the patient receives more than 2 boluses in one hour, </w:t>
      </w:r>
      <w:r w:rsidR="00BE6AC6">
        <w:t xml:space="preserve">THEN </w:t>
      </w:r>
      <w:r w:rsidR="00FC68AA">
        <w:t xml:space="preserve">start an infusion at 0.5 mg/kg/h or </w:t>
      </w:r>
      <w:r w:rsidR="00D6422C" w:rsidRPr="00CF1C38">
        <w:t xml:space="preserve">double </w:t>
      </w:r>
      <w:r w:rsidR="00FC68AA">
        <w:t xml:space="preserve">the current </w:t>
      </w:r>
      <w:r w:rsidR="00387A96">
        <w:t>infusion rate</w:t>
      </w:r>
    </w:p>
    <w:p w14:paraId="7DC684C6" w14:textId="380281C7" w:rsidR="00BE6AC6" w:rsidRDefault="00F86075" w:rsidP="00BE6AC6">
      <w:pPr>
        <w:pStyle w:val="BodyText"/>
        <w:ind w:left="540"/>
        <w:rPr>
          <w:sz w:val="24"/>
        </w:rPr>
      </w:pPr>
      <w:sdt>
        <w:sdtPr>
          <w:rPr>
            <w:sz w:val="24"/>
          </w:rPr>
          <w:id w:val="6092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AC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7CB1">
        <w:tab/>
      </w:r>
      <w:r w:rsidR="00BE6AC6">
        <w:t xml:space="preserve"> </w:t>
      </w:r>
      <w:r w:rsidR="00D6422C" w:rsidRPr="00CF1C38">
        <w:t>If the</w:t>
      </w:r>
      <w:r w:rsidR="00FC68AA">
        <w:t xml:space="preserve"> anxiety or agitation persists</w:t>
      </w:r>
      <w:r w:rsidR="00D6422C" w:rsidRPr="00CF1C38">
        <w:t>, notify MD</w:t>
      </w:r>
      <w:r w:rsidR="00DD7CB1" w:rsidRPr="00DD7CB1">
        <w:rPr>
          <w:sz w:val="24"/>
        </w:rPr>
        <w:t xml:space="preserve"> </w:t>
      </w:r>
    </w:p>
    <w:p w14:paraId="274A1D66" w14:textId="5339927F" w:rsidR="00D6422C" w:rsidRPr="00CF1C38" w:rsidRDefault="00F86075" w:rsidP="00DD7CB1">
      <w:pPr>
        <w:pStyle w:val="BodyText"/>
        <w:ind w:left="540" w:hanging="540"/>
      </w:pPr>
      <w:sdt>
        <w:sdtPr>
          <w:rPr>
            <w:sz w:val="24"/>
          </w:rPr>
          <w:id w:val="-1500877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6771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DD7CB1">
        <w:tab/>
      </w:r>
      <w:r w:rsidR="00D6422C" w:rsidRPr="00CF1C38">
        <w:t xml:space="preserve">Document </w:t>
      </w:r>
      <w:r w:rsidR="008F3866">
        <w:t>Richmond Agitation-Sedation Scale (</w:t>
      </w:r>
      <w:r w:rsidR="00D6422C" w:rsidRPr="00CF1C38">
        <w:t>RASS</w:t>
      </w:r>
      <w:r w:rsidR="008F3866">
        <w:t>)</w:t>
      </w:r>
      <w:r w:rsidR="00D6422C" w:rsidRPr="00CF1C38">
        <w:t xml:space="preserve"> score and assess for signs and/or symptoms of anxiety pre and post each bolus dose or rate adjustment</w:t>
      </w:r>
    </w:p>
    <w:p w14:paraId="6156A320" w14:textId="77777777" w:rsidR="00D6422C" w:rsidRPr="00DB5F07" w:rsidRDefault="00D6422C" w:rsidP="00321B4F">
      <w:pPr>
        <w:spacing w:after="0"/>
        <w:rPr>
          <w:rFonts w:cs="Arial"/>
          <w:b/>
          <w:szCs w:val="22"/>
        </w:rPr>
      </w:pPr>
    </w:p>
    <w:p w14:paraId="53BCF0FE" w14:textId="0C76B964" w:rsidR="00D6422C" w:rsidRPr="00DB5F07" w:rsidRDefault="00DD7CB1" w:rsidP="00DD7CB1">
      <w:pPr>
        <w:pStyle w:val="BodyText"/>
        <w:rPr>
          <w:rFonts w:cs="Arial"/>
          <w:b/>
          <w:szCs w:val="22"/>
        </w:rPr>
      </w:pPr>
      <w:r w:rsidRPr="00DB5F07">
        <w:rPr>
          <w:rFonts w:asciiTheme="majorHAnsi" w:eastAsiaTheme="majorEastAsia" w:hAnsiTheme="majorHAnsi" w:cstheme="majorBidi"/>
          <w:b/>
          <w:color w:val="auto"/>
        </w:rPr>
        <w:t>Additional m</w:t>
      </w:r>
      <w:r w:rsidR="00D6422C" w:rsidRPr="00DB5F07">
        <w:rPr>
          <w:rFonts w:asciiTheme="majorHAnsi" w:eastAsiaTheme="majorEastAsia" w:hAnsiTheme="majorHAnsi" w:cstheme="majorBidi"/>
          <w:b/>
          <w:color w:val="auto"/>
        </w:rPr>
        <w:t>edications</w:t>
      </w:r>
    </w:p>
    <w:p w14:paraId="12762F78" w14:textId="59BBFBD6" w:rsidR="00D6422C" w:rsidRPr="007E6F0F" w:rsidRDefault="00F86075" w:rsidP="00DD7CB1">
      <w:pPr>
        <w:pStyle w:val="BodyText"/>
      </w:pPr>
      <w:sdt>
        <w:sdtPr>
          <w:rPr>
            <w:sz w:val="24"/>
          </w:rPr>
          <w:id w:val="-3797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CB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7CB1">
        <w:tab/>
      </w:r>
      <w:r w:rsidR="00DD7CB1" w:rsidRPr="007E6F0F">
        <w:t xml:space="preserve"> </w:t>
      </w:r>
      <w:r w:rsidR="00D6422C" w:rsidRPr="007E6F0F">
        <w:t xml:space="preserve">Metoclopramide </w:t>
      </w:r>
      <w:r w:rsidR="00BE6AC6">
        <w:t>10 mg IV q6h PRN</w:t>
      </w:r>
      <w:r w:rsidR="00D6422C" w:rsidRPr="007E6F0F">
        <w:t xml:space="preserve"> for nausea</w:t>
      </w:r>
    </w:p>
    <w:p w14:paraId="56DD597B" w14:textId="00BAC862" w:rsidR="00D6422C" w:rsidRPr="007E6F0F" w:rsidRDefault="00F86075" w:rsidP="00FC68AA">
      <w:pPr>
        <w:rPr>
          <w:rFonts w:cs="Arial"/>
          <w:szCs w:val="22"/>
        </w:rPr>
      </w:pPr>
      <w:sdt>
        <w:sdtPr>
          <w:rPr>
            <w:sz w:val="24"/>
          </w:rPr>
          <w:id w:val="-28581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CB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7CB1">
        <w:tab/>
      </w:r>
      <w:r w:rsidR="00DD7CB1" w:rsidRPr="007E6F0F">
        <w:rPr>
          <w:rFonts w:cs="Arial"/>
          <w:szCs w:val="22"/>
        </w:rPr>
        <w:t xml:space="preserve"> </w:t>
      </w:r>
      <w:r w:rsidR="00C81921">
        <w:rPr>
          <w:rFonts w:cs="Arial"/>
          <w:szCs w:val="22"/>
        </w:rPr>
        <w:t>Glycopyrrolate</w:t>
      </w:r>
      <w:r w:rsidR="00BE6AC6">
        <w:rPr>
          <w:rFonts w:cs="Arial"/>
          <w:szCs w:val="22"/>
        </w:rPr>
        <w:t xml:space="preserve"> 0.4 mg IV q4h PRN</w:t>
      </w:r>
      <w:r w:rsidR="005A083A">
        <w:rPr>
          <w:rFonts w:cs="Arial"/>
          <w:szCs w:val="22"/>
        </w:rPr>
        <w:t xml:space="preserve"> for oral secretions</w:t>
      </w:r>
    </w:p>
    <w:p w14:paraId="22710F8A" w14:textId="77777777" w:rsidR="00D6422C" w:rsidRPr="00CF1C38" w:rsidRDefault="00D6422C" w:rsidP="004057C2">
      <w:pPr>
        <w:rPr>
          <w:rFonts w:cs="Arial"/>
          <w:i/>
          <w:szCs w:val="22"/>
        </w:rPr>
      </w:pPr>
    </w:p>
    <w:p w14:paraId="666DEA30" w14:textId="2A8A6822" w:rsidR="00D6422C" w:rsidRPr="008F3866" w:rsidRDefault="00D6422C" w:rsidP="00D6422C">
      <w:pPr>
        <w:jc w:val="center"/>
        <w:rPr>
          <w:rFonts w:asciiTheme="majorHAnsi" w:eastAsiaTheme="majorEastAsia" w:hAnsiTheme="majorHAnsi" w:cstheme="majorBidi"/>
          <w:b/>
          <w:color w:val="006E5E"/>
          <w:kern w:val="2"/>
          <w:u w:val="single"/>
        </w:rPr>
      </w:pPr>
      <w:r w:rsidRPr="008F3866">
        <w:rPr>
          <w:rFonts w:asciiTheme="majorHAnsi" w:eastAsiaTheme="majorEastAsia" w:hAnsiTheme="majorHAnsi" w:cstheme="majorBidi"/>
          <w:b/>
          <w:color w:val="006E5E"/>
          <w:kern w:val="2"/>
          <w:u w:val="single"/>
        </w:rPr>
        <w:t xml:space="preserve">Withdrawal of </w:t>
      </w:r>
      <w:r w:rsidR="00DD7CB1" w:rsidRPr="008F3866">
        <w:rPr>
          <w:rFonts w:asciiTheme="majorHAnsi" w:eastAsiaTheme="majorEastAsia" w:hAnsiTheme="majorHAnsi" w:cstheme="majorBidi"/>
          <w:b/>
          <w:color w:val="006E5E"/>
          <w:kern w:val="2"/>
          <w:u w:val="single"/>
        </w:rPr>
        <w:t>p</w:t>
      </w:r>
      <w:r w:rsidRPr="008F3866">
        <w:rPr>
          <w:rFonts w:asciiTheme="majorHAnsi" w:eastAsiaTheme="majorEastAsia" w:hAnsiTheme="majorHAnsi" w:cstheme="majorBidi"/>
          <w:b/>
          <w:color w:val="006E5E"/>
          <w:kern w:val="2"/>
          <w:u w:val="single"/>
        </w:rPr>
        <w:t xml:space="preserve">hysiologic </w:t>
      </w:r>
      <w:r w:rsidR="00321B4F" w:rsidRPr="008F3866">
        <w:rPr>
          <w:rFonts w:asciiTheme="majorHAnsi" w:eastAsiaTheme="majorEastAsia" w:hAnsiTheme="majorHAnsi" w:cstheme="majorBidi"/>
          <w:b/>
          <w:color w:val="006E5E"/>
          <w:kern w:val="2"/>
          <w:u w:val="single"/>
        </w:rPr>
        <w:t>support</w:t>
      </w:r>
    </w:p>
    <w:p w14:paraId="13A2C7DF" w14:textId="70499471" w:rsidR="00D6422C" w:rsidRPr="00DB5F07" w:rsidRDefault="00D6422C" w:rsidP="00DD7CB1">
      <w:pPr>
        <w:pStyle w:val="BodyText"/>
        <w:rPr>
          <w:rFonts w:asciiTheme="majorHAnsi" w:eastAsiaTheme="majorEastAsia" w:hAnsiTheme="majorHAnsi" w:cstheme="majorBidi"/>
          <w:b/>
          <w:color w:val="auto"/>
        </w:rPr>
      </w:pPr>
      <w:r w:rsidRPr="00DB5F07">
        <w:rPr>
          <w:rFonts w:asciiTheme="majorHAnsi" w:eastAsiaTheme="majorEastAsia" w:hAnsiTheme="majorHAnsi" w:cstheme="majorBidi"/>
          <w:b/>
          <w:color w:val="auto"/>
        </w:rPr>
        <w:t>When</w:t>
      </w:r>
      <w:r w:rsidR="00387A96">
        <w:rPr>
          <w:rFonts w:asciiTheme="majorHAnsi" w:eastAsiaTheme="majorEastAsia" w:hAnsiTheme="majorHAnsi" w:cstheme="majorBidi"/>
          <w:b/>
          <w:color w:val="auto"/>
        </w:rPr>
        <w:t xml:space="preserve"> the</w:t>
      </w:r>
      <w:r w:rsidRPr="00DB5F07">
        <w:rPr>
          <w:rFonts w:asciiTheme="majorHAnsi" w:eastAsiaTheme="majorEastAsia" w:hAnsiTheme="majorHAnsi" w:cstheme="majorBidi"/>
          <w:b/>
          <w:color w:val="auto"/>
        </w:rPr>
        <w:t xml:space="preserve"> family </w:t>
      </w:r>
      <w:r w:rsidR="00387A96">
        <w:rPr>
          <w:rFonts w:asciiTheme="majorHAnsi" w:eastAsiaTheme="majorEastAsia" w:hAnsiTheme="majorHAnsi" w:cstheme="majorBidi"/>
          <w:b/>
          <w:color w:val="auto"/>
        </w:rPr>
        <w:t xml:space="preserve">is </w:t>
      </w:r>
      <w:r w:rsidRPr="00DB5F07">
        <w:rPr>
          <w:rFonts w:asciiTheme="majorHAnsi" w:eastAsiaTheme="majorEastAsia" w:hAnsiTheme="majorHAnsi" w:cstheme="majorBidi"/>
          <w:b/>
          <w:color w:val="auto"/>
        </w:rPr>
        <w:t>ready for withdrawal of life support:</w:t>
      </w:r>
    </w:p>
    <w:p w14:paraId="66DA7D0B" w14:textId="14DF788A" w:rsidR="00D6422C" w:rsidRPr="00CF1C38" w:rsidRDefault="00F86075" w:rsidP="00DD7CB1">
      <w:pPr>
        <w:pStyle w:val="BodyText"/>
      </w:pPr>
      <w:sdt>
        <w:sdtPr>
          <w:rPr>
            <w:sz w:val="24"/>
          </w:rPr>
          <w:id w:val="-141587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68AA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DD7CB1">
        <w:tab/>
      </w:r>
      <w:r w:rsidR="00DD7CB1" w:rsidRPr="007E6F0F">
        <w:rPr>
          <w:rFonts w:cs="Arial"/>
          <w:szCs w:val="22"/>
        </w:rPr>
        <w:t xml:space="preserve"> </w:t>
      </w:r>
      <w:r w:rsidR="00D6422C" w:rsidRPr="00CF1C38">
        <w:t xml:space="preserve">Deactivate defibrillator and discontinue transvenous or transcutaneous cardiac pacing </w:t>
      </w:r>
    </w:p>
    <w:p w14:paraId="66FBF053" w14:textId="1B787659" w:rsidR="00D6422C" w:rsidRPr="00CF1C38" w:rsidRDefault="00F86075" w:rsidP="00DD7CB1">
      <w:pPr>
        <w:pStyle w:val="BodyText"/>
      </w:pPr>
      <w:sdt>
        <w:sdtPr>
          <w:rPr>
            <w:sz w:val="24"/>
          </w:rPr>
          <w:id w:val="-8773078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68AA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DD7CB1">
        <w:tab/>
      </w:r>
      <w:r w:rsidR="00DD7CB1" w:rsidRPr="007E6F0F">
        <w:rPr>
          <w:rFonts w:cs="Arial"/>
          <w:szCs w:val="22"/>
        </w:rPr>
        <w:t xml:space="preserve"> </w:t>
      </w:r>
      <w:r w:rsidR="00D6422C" w:rsidRPr="00CF1C38">
        <w:t>Deactivate mechanical hemodynamic support</w:t>
      </w:r>
      <w:r w:rsidR="00BE6AC6">
        <w:t>,</w:t>
      </w:r>
      <w:r w:rsidR="00D6422C" w:rsidRPr="00CF1C38">
        <w:t xml:space="preserve"> aortic balloon pump, ventricular assist device, ECMO </w:t>
      </w:r>
    </w:p>
    <w:p w14:paraId="6A3F9E7B" w14:textId="0D1AF404" w:rsidR="00D6422C" w:rsidRPr="00CF1C38" w:rsidRDefault="00F86075" w:rsidP="00DD7CB1">
      <w:pPr>
        <w:pStyle w:val="BodyText"/>
        <w:rPr>
          <w:noProof/>
        </w:rPr>
      </w:pPr>
      <w:sdt>
        <w:sdtPr>
          <w:rPr>
            <w:sz w:val="24"/>
          </w:rPr>
          <w:id w:val="-2312363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68AA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DD7CB1">
        <w:tab/>
      </w:r>
      <w:r w:rsidR="00DD7CB1" w:rsidRPr="007E6F0F">
        <w:rPr>
          <w:rFonts w:cs="Arial"/>
          <w:szCs w:val="22"/>
        </w:rPr>
        <w:t xml:space="preserve"> </w:t>
      </w:r>
      <w:r w:rsidR="00D6422C" w:rsidRPr="00CF1C38">
        <w:rPr>
          <w:noProof/>
        </w:rPr>
        <w:t>Discontinue all vasoactive medications</w:t>
      </w:r>
    </w:p>
    <w:p w14:paraId="25AFB7F7" w14:textId="77777777" w:rsidR="00D6422C" w:rsidRPr="00CF1C38" w:rsidRDefault="00D6422C" w:rsidP="00321B4F">
      <w:pPr>
        <w:spacing w:after="0"/>
        <w:rPr>
          <w:rFonts w:cs="Arial"/>
          <w:szCs w:val="22"/>
        </w:rPr>
      </w:pPr>
    </w:p>
    <w:p w14:paraId="16559AEE" w14:textId="7E5ABB1C" w:rsidR="004057C2" w:rsidRDefault="004057C2" w:rsidP="00DD7CB1">
      <w:pPr>
        <w:pStyle w:val="BodyText"/>
        <w:rPr>
          <w:rFonts w:asciiTheme="majorHAnsi" w:eastAsiaTheme="majorEastAsia" w:hAnsiTheme="majorHAnsi" w:cstheme="majorBidi"/>
          <w:b/>
          <w:color w:val="auto"/>
        </w:rPr>
      </w:pPr>
    </w:p>
    <w:p w14:paraId="79C90AD1" w14:textId="77777777" w:rsidR="004057C2" w:rsidRDefault="004057C2" w:rsidP="00DD7CB1">
      <w:pPr>
        <w:pStyle w:val="BodyText"/>
        <w:rPr>
          <w:rFonts w:asciiTheme="majorHAnsi" w:eastAsiaTheme="majorEastAsia" w:hAnsiTheme="majorHAnsi" w:cstheme="majorBidi"/>
          <w:b/>
          <w:color w:val="auto"/>
        </w:rPr>
      </w:pPr>
    </w:p>
    <w:p w14:paraId="1E887BC9" w14:textId="77777777" w:rsidR="004057C2" w:rsidRDefault="004057C2" w:rsidP="00DD7CB1">
      <w:pPr>
        <w:pStyle w:val="BodyText"/>
        <w:rPr>
          <w:rFonts w:asciiTheme="majorHAnsi" w:eastAsiaTheme="majorEastAsia" w:hAnsiTheme="majorHAnsi" w:cstheme="majorBidi"/>
          <w:b/>
          <w:color w:val="auto"/>
        </w:rPr>
      </w:pPr>
    </w:p>
    <w:p w14:paraId="5186A282" w14:textId="77777777" w:rsidR="004057C2" w:rsidRDefault="004057C2" w:rsidP="00DD7CB1">
      <w:pPr>
        <w:pStyle w:val="BodyText"/>
        <w:rPr>
          <w:rFonts w:asciiTheme="majorHAnsi" w:eastAsiaTheme="majorEastAsia" w:hAnsiTheme="majorHAnsi" w:cstheme="majorBidi"/>
          <w:b/>
          <w:color w:val="auto"/>
        </w:rPr>
      </w:pPr>
    </w:p>
    <w:p w14:paraId="3B3FA04F" w14:textId="6B37AA21" w:rsidR="00D6422C" w:rsidRPr="00DB5F07" w:rsidRDefault="00D6422C" w:rsidP="00DD7CB1">
      <w:pPr>
        <w:pStyle w:val="BodyText"/>
        <w:rPr>
          <w:rFonts w:asciiTheme="majorHAnsi" w:eastAsiaTheme="majorEastAsia" w:hAnsiTheme="majorHAnsi" w:cstheme="majorBidi"/>
          <w:b/>
          <w:color w:val="auto"/>
        </w:rPr>
      </w:pPr>
      <w:r w:rsidRPr="004057C2">
        <w:rPr>
          <w:rFonts w:asciiTheme="majorHAnsi" w:eastAsiaTheme="majorEastAsia" w:hAnsiTheme="majorHAnsi" w:cstheme="majorBidi"/>
          <w:b/>
          <w:color w:val="auto"/>
        </w:rPr>
        <w:lastRenderedPageBreak/>
        <w:t xml:space="preserve">When the patient is unresponsive to verbal stimuli (RASS -4 or -5) and signs of </w:t>
      </w:r>
      <w:r w:rsidRPr="00DB5F07">
        <w:rPr>
          <w:rFonts w:asciiTheme="majorHAnsi" w:eastAsiaTheme="majorEastAsia" w:hAnsiTheme="majorHAnsi" w:cstheme="majorBidi"/>
          <w:b/>
          <w:color w:val="auto"/>
        </w:rPr>
        <w:t>respiratory</w:t>
      </w:r>
      <w:r w:rsidR="00DB5F07">
        <w:rPr>
          <w:rFonts w:asciiTheme="majorHAnsi" w:eastAsiaTheme="majorEastAsia" w:hAnsiTheme="majorHAnsi" w:cstheme="majorBidi"/>
          <w:b/>
          <w:color w:val="auto"/>
        </w:rPr>
        <w:t xml:space="preserve"> </w:t>
      </w:r>
      <w:r w:rsidRPr="00DB5F07">
        <w:rPr>
          <w:rFonts w:asciiTheme="majorHAnsi" w:eastAsiaTheme="majorEastAsia" w:hAnsiTheme="majorHAnsi" w:cstheme="majorBidi"/>
          <w:b/>
          <w:color w:val="auto"/>
        </w:rPr>
        <w:t>distress (accessory muscle use, tachyp</w:t>
      </w:r>
      <w:r w:rsidR="00DD7CB1" w:rsidRPr="00DB5F07">
        <w:rPr>
          <w:rFonts w:asciiTheme="majorHAnsi" w:eastAsiaTheme="majorEastAsia" w:hAnsiTheme="majorHAnsi" w:cstheme="majorBidi"/>
          <w:b/>
          <w:color w:val="auto"/>
        </w:rPr>
        <w:t>nea, nasal flaring) are managed:</w:t>
      </w:r>
    </w:p>
    <w:p w14:paraId="7AE3B496" w14:textId="43BF9777" w:rsidR="00D6422C" w:rsidRPr="00CF1C38" w:rsidRDefault="00F86075" w:rsidP="00DD7CB1">
      <w:pPr>
        <w:pStyle w:val="BodyText"/>
        <w:rPr>
          <w:b/>
          <w:noProof/>
        </w:rPr>
      </w:pPr>
      <w:sdt>
        <w:sdtPr>
          <w:rPr>
            <w:sz w:val="24"/>
          </w:rPr>
          <w:id w:val="18468961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68AA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DD7CB1">
        <w:tab/>
      </w:r>
      <w:r w:rsidR="00DD7CB1" w:rsidRPr="007E6F0F">
        <w:rPr>
          <w:rFonts w:cs="Arial"/>
          <w:szCs w:val="22"/>
        </w:rPr>
        <w:t xml:space="preserve"> </w:t>
      </w:r>
      <w:r w:rsidR="004057C2">
        <w:rPr>
          <w:noProof/>
        </w:rPr>
        <w:t>Discontinue</w:t>
      </w:r>
      <w:r w:rsidR="00BE6AC6">
        <w:rPr>
          <w:noProof/>
        </w:rPr>
        <w:t xml:space="preserve"> respiratory s</w:t>
      </w:r>
      <w:r w:rsidR="00D6422C" w:rsidRPr="00CF1C38">
        <w:rPr>
          <w:noProof/>
        </w:rPr>
        <w:t>upport</w:t>
      </w:r>
      <w:r w:rsidR="00D6422C" w:rsidRPr="00CF1C38">
        <w:rPr>
          <w:b/>
          <w:noProof/>
        </w:rPr>
        <w:t xml:space="preserve"> </w:t>
      </w:r>
    </w:p>
    <w:p w14:paraId="0C93DD46" w14:textId="0027A9B7" w:rsidR="00D6422C" w:rsidRPr="00321B4F" w:rsidRDefault="00D6422C" w:rsidP="00321B4F">
      <w:pPr>
        <w:pStyle w:val="BodyText"/>
        <w:ind w:firstLine="450"/>
        <w:rPr>
          <w:i/>
          <w:noProof/>
        </w:rPr>
      </w:pPr>
      <w:r w:rsidRPr="00321B4F">
        <w:rPr>
          <w:rFonts w:asciiTheme="majorHAnsi" w:eastAsiaTheme="majorEastAsia" w:hAnsiTheme="majorHAnsi" w:cstheme="majorBidi"/>
          <w:b/>
          <w:i/>
          <w:color w:val="auto"/>
        </w:rPr>
        <w:t>For patients mechanically ventilated</w:t>
      </w:r>
      <w:r w:rsidR="00321B4F" w:rsidRPr="00321B4F">
        <w:rPr>
          <w:rFonts w:asciiTheme="majorHAnsi" w:eastAsiaTheme="majorEastAsia" w:hAnsiTheme="majorHAnsi" w:cstheme="majorBidi"/>
          <w:b/>
          <w:i/>
          <w:color w:val="auto"/>
        </w:rPr>
        <w:t>:</w:t>
      </w:r>
    </w:p>
    <w:p w14:paraId="2BEA3740" w14:textId="4820F98F" w:rsidR="00FC68AA" w:rsidRDefault="00D6422C" w:rsidP="004057C2">
      <w:pPr>
        <w:pStyle w:val="BodyText"/>
        <w:ind w:firstLine="450"/>
        <w:rPr>
          <w:noProof/>
        </w:rPr>
      </w:pPr>
      <w:r w:rsidRPr="00CF1C38">
        <w:rPr>
          <w:noProof/>
        </w:rPr>
        <w:tab/>
      </w:r>
      <w:sdt>
        <w:sdtPr>
          <w:rPr>
            <w:sz w:val="24"/>
          </w:rPr>
          <w:id w:val="7509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CB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7CB1">
        <w:tab/>
      </w:r>
      <w:r w:rsidR="006A7D3F">
        <w:rPr>
          <w:noProof/>
        </w:rPr>
        <w:t>R</w:t>
      </w:r>
      <w:r w:rsidR="00FC68AA">
        <w:rPr>
          <w:noProof/>
        </w:rPr>
        <w:t>R</w:t>
      </w:r>
      <w:r w:rsidRPr="00CF1C38">
        <w:rPr>
          <w:noProof/>
        </w:rPr>
        <w:t>T to dis</w:t>
      </w:r>
      <w:r w:rsidR="00321B4F">
        <w:rPr>
          <w:noProof/>
        </w:rPr>
        <w:t>continue mechanical ventilation</w:t>
      </w:r>
      <w:r w:rsidR="004057C2">
        <w:rPr>
          <w:noProof/>
        </w:rPr>
        <w:t xml:space="preserve">. </w:t>
      </w:r>
      <w:r w:rsidR="00FC68AA">
        <w:rPr>
          <w:noProof/>
        </w:rPr>
        <w:t xml:space="preserve">Choose one </w:t>
      </w:r>
      <w:r w:rsidR="00387A96">
        <w:rPr>
          <w:noProof/>
        </w:rPr>
        <w:t xml:space="preserve">of the following </w:t>
      </w:r>
      <w:r w:rsidR="00FC68AA">
        <w:rPr>
          <w:noProof/>
        </w:rPr>
        <w:t>option</w:t>
      </w:r>
      <w:r w:rsidR="00387A96">
        <w:rPr>
          <w:noProof/>
        </w:rPr>
        <w:t>s</w:t>
      </w:r>
      <w:r w:rsidR="004057C2">
        <w:rPr>
          <w:noProof/>
        </w:rPr>
        <w:t>:</w:t>
      </w:r>
    </w:p>
    <w:p w14:paraId="52EBF4B5" w14:textId="3ED49409" w:rsidR="00D6422C" w:rsidRDefault="00F86075" w:rsidP="00F86075">
      <w:pPr>
        <w:pStyle w:val="BodyText"/>
        <w:ind w:left="1782" w:hanging="492"/>
        <w:rPr>
          <w:noProof/>
        </w:rPr>
      </w:pPr>
      <w:sdt>
        <w:sdtPr>
          <w:rPr>
            <w:sz w:val="24"/>
          </w:rPr>
          <w:id w:val="96014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B4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7CB1">
        <w:tab/>
      </w:r>
      <w:bookmarkStart w:id="0" w:name="_GoBack"/>
      <w:bookmarkEnd w:id="0"/>
      <w:r>
        <w:rPr>
          <w:rFonts w:cs="Arial"/>
          <w:szCs w:val="22"/>
        </w:rPr>
        <w:t xml:space="preserve">Rapidly wean ventilator to FiO2 0.21l, PEEP 5cm H20, PS 5cm H20. If patient is comfortable on minimal settings for 5 minutes, extubate to room air. </w:t>
      </w:r>
    </w:p>
    <w:p w14:paraId="1255A302" w14:textId="6ADD0D13" w:rsidR="00FC68AA" w:rsidRDefault="00F86075" w:rsidP="004057C2">
      <w:pPr>
        <w:pStyle w:val="BodyText"/>
        <w:ind w:left="1782" w:hanging="486"/>
        <w:rPr>
          <w:rFonts w:cs="Arial"/>
          <w:szCs w:val="22"/>
        </w:rPr>
      </w:pPr>
      <w:sdt>
        <w:sdtPr>
          <w:rPr>
            <w:sz w:val="24"/>
          </w:rPr>
          <w:id w:val="-36358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A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C68AA">
        <w:tab/>
      </w:r>
      <w:r>
        <w:t xml:space="preserve">Extubate to room air </w:t>
      </w:r>
    </w:p>
    <w:p w14:paraId="1886D0F5" w14:textId="6BF98B2A" w:rsidR="00FC68AA" w:rsidRDefault="00FC68AA" w:rsidP="004057C2">
      <w:pPr>
        <w:pStyle w:val="BodyText"/>
        <w:ind w:left="432" w:firstLine="45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sdt>
        <w:sdtPr>
          <w:rPr>
            <w:sz w:val="24"/>
          </w:rPr>
          <w:id w:val="133642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ab/>
      </w:r>
      <w:r w:rsidRPr="007E6F0F">
        <w:rPr>
          <w:rFonts w:cs="Arial"/>
          <w:szCs w:val="22"/>
        </w:rPr>
        <w:t xml:space="preserve"> </w:t>
      </w:r>
      <w:r w:rsidR="004057C2">
        <w:rPr>
          <w:rFonts w:cs="Arial"/>
          <w:szCs w:val="22"/>
        </w:rPr>
        <w:t>Other: _</w:t>
      </w:r>
      <w:r>
        <w:rPr>
          <w:rFonts w:cs="Arial"/>
          <w:szCs w:val="22"/>
        </w:rPr>
        <w:t>_______________</w:t>
      </w:r>
    </w:p>
    <w:p w14:paraId="4117B139" w14:textId="1F0BA2D4" w:rsidR="00D6422C" w:rsidRPr="00321B4F" w:rsidRDefault="00D6422C" w:rsidP="00321B4F">
      <w:pPr>
        <w:pStyle w:val="BodyText"/>
        <w:ind w:firstLine="450"/>
        <w:rPr>
          <w:rFonts w:asciiTheme="majorHAnsi" w:eastAsiaTheme="majorEastAsia" w:hAnsiTheme="majorHAnsi" w:cstheme="majorBidi"/>
          <w:b/>
          <w:i/>
          <w:color w:val="auto"/>
        </w:rPr>
      </w:pPr>
      <w:r w:rsidRPr="00321B4F">
        <w:rPr>
          <w:rFonts w:asciiTheme="majorHAnsi" w:eastAsiaTheme="majorEastAsia" w:hAnsiTheme="majorHAnsi" w:cstheme="majorBidi"/>
          <w:b/>
          <w:i/>
          <w:color w:val="auto"/>
        </w:rPr>
        <w:t>For patients on non-invasive ventilation or oxygen therapy</w:t>
      </w:r>
      <w:r w:rsidR="00321B4F" w:rsidRPr="00321B4F">
        <w:rPr>
          <w:rFonts w:asciiTheme="majorHAnsi" w:eastAsiaTheme="majorEastAsia" w:hAnsiTheme="majorHAnsi" w:cstheme="majorBidi"/>
          <w:b/>
          <w:i/>
          <w:color w:val="auto"/>
        </w:rPr>
        <w:t>:</w:t>
      </w:r>
    </w:p>
    <w:p w14:paraId="2E64746E" w14:textId="210E4965" w:rsidR="00DF1C42" w:rsidRPr="00C278EA" w:rsidRDefault="00D6422C" w:rsidP="00986617">
      <w:pPr>
        <w:pStyle w:val="BodyText"/>
        <w:ind w:left="630" w:hanging="180"/>
      </w:pPr>
      <w:r w:rsidRPr="00CF1C38">
        <w:rPr>
          <w:noProof/>
        </w:rPr>
        <w:tab/>
      </w:r>
      <w:sdt>
        <w:sdtPr>
          <w:rPr>
            <w:sz w:val="24"/>
          </w:rPr>
          <w:id w:val="213598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CB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7CB1">
        <w:tab/>
      </w:r>
      <w:r w:rsidR="00DD7CB1" w:rsidRPr="007E6F0F">
        <w:rPr>
          <w:rFonts w:cs="Arial"/>
          <w:szCs w:val="22"/>
        </w:rPr>
        <w:t xml:space="preserve"> </w:t>
      </w:r>
      <w:r w:rsidR="006A7D3F">
        <w:rPr>
          <w:noProof/>
        </w:rPr>
        <w:t>R</w:t>
      </w:r>
      <w:r w:rsidR="00FC68AA">
        <w:rPr>
          <w:noProof/>
        </w:rPr>
        <w:t>R</w:t>
      </w:r>
      <w:r w:rsidR="00321B4F">
        <w:rPr>
          <w:noProof/>
        </w:rPr>
        <w:t xml:space="preserve">T to discontinue </w:t>
      </w:r>
      <w:r w:rsidR="00986617">
        <w:rPr>
          <w:noProof/>
        </w:rPr>
        <w:t>non-invasive ventilation or oxygen</w:t>
      </w:r>
      <w:r w:rsidR="004057C2">
        <w:rPr>
          <w:noProof/>
        </w:rPr>
        <w:t xml:space="preserve"> therapy and place on room air</w:t>
      </w:r>
    </w:p>
    <w:sectPr w:rsidR="00DF1C42" w:rsidRPr="00C278EA" w:rsidSect="00583823">
      <w:headerReference w:type="even" r:id="rId10"/>
      <w:footerReference w:type="even" r:id="rId11"/>
      <w:footerReference w:type="default" r:id="rId12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532E4" w14:textId="77777777" w:rsidR="00542B8A" w:rsidRDefault="00542B8A" w:rsidP="00D724D4">
      <w:pPr>
        <w:spacing w:after="0"/>
      </w:pPr>
      <w:r>
        <w:separator/>
      </w:r>
    </w:p>
    <w:p w14:paraId="58FE539B" w14:textId="77777777" w:rsidR="00542B8A" w:rsidRDefault="00542B8A"/>
  </w:endnote>
  <w:endnote w:type="continuationSeparator" w:id="0">
    <w:p w14:paraId="640A5C3B" w14:textId="77777777" w:rsidR="00542B8A" w:rsidRDefault="00542B8A" w:rsidP="00D724D4">
      <w:pPr>
        <w:spacing w:after="0"/>
      </w:pPr>
      <w:r>
        <w:continuationSeparator/>
      </w:r>
    </w:p>
    <w:p w14:paraId="7C8130E7" w14:textId="77777777" w:rsidR="00542B8A" w:rsidRDefault="00542B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81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AC9EA" w14:textId="77777777" w:rsidR="007276E1" w:rsidRDefault="007276E1" w:rsidP="00DD259C">
        <w:pPr>
          <w:pStyle w:val="Footer"/>
          <w:jc w:val="left"/>
        </w:pP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>
          <w:rPr>
            <w:noProof/>
          </w:rPr>
          <w:t>2</w:t>
        </w:r>
        <w:r w:rsidRPr="008B5930">
          <w:rPr>
            <w:noProof/>
          </w:rPr>
          <w:fldChar w:fldCharType="end"/>
        </w:r>
      </w:p>
    </w:sdtContent>
  </w:sdt>
  <w:p w14:paraId="4210F0BF" w14:textId="77777777" w:rsidR="007276E1" w:rsidRPr="00DD259C" w:rsidRDefault="007276E1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09F2" w14:textId="3B754F58" w:rsidR="007276E1" w:rsidRDefault="00F86075" w:rsidP="00803874">
    <w:pPr>
      <w:pStyle w:val="Footer"/>
      <w:jc w:val="left"/>
    </w:pPr>
    <w:sdt>
      <w:sdtPr>
        <w:id w:val="19673922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76E1">
          <w:t>WLSM Order Set</w:t>
        </w:r>
        <w:r w:rsidR="007276E1">
          <w:tab/>
        </w:r>
        <w:r w:rsidR="007276E1">
          <w:tab/>
          <w:t xml:space="preserve">Page </w:t>
        </w:r>
        <w:r w:rsidR="007276E1" w:rsidRPr="008B5930">
          <w:fldChar w:fldCharType="begin"/>
        </w:r>
        <w:r w:rsidR="007276E1" w:rsidRPr="008B5930">
          <w:instrText xml:space="preserve"> PAGE   \* MERGEFORMAT </w:instrText>
        </w:r>
        <w:r w:rsidR="007276E1" w:rsidRPr="008B5930">
          <w:fldChar w:fldCharType="separate"/>
        </w:r>
        <w:r>
          <w:rPr>
            <w:noProof/>
          </w:rPr>
          <w:t>3</w:t>
        </w:r>
        <w:r w:rsidR="007276E1" w:rsidRPr="008B5930">
          <w:rPr>
            <w:noProof/>
          </w:rPr>
          <w:fldChar w:fldCharType="end"/>
        </w:r>
      </w:sdtContent>
    </w:sdt>
    <w:r w:rsidR="004057C2">
      <w:rPr>
        <w:noProof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3D2D3" w14:textId="77777777" w:rsidR="00542B8A" w:rsidRDefault="00542B8A" w:rsidP="00D724D4">
      <w:pPr>
        <w:spacing w:after="0"/>
      </w:pPr>
      <w:r>
        <w:separator/>
      </w:r>
    </w:p>
    <w:p w14:paraId="039B9A42" w14:textId="77777777" w:rsidR="00542B8A" w:rsidRDefault="00542B8A"/>
  </w:footnote>
  <w:footnote w:type="continuationSeparator" w:id="0">
    <w:p w14:paraId="6A052884" w14:textId="77777777" w:rsidR="00542B8A" w:rsidRDefault="00542B8A" w:rsidP="00D724D4">
      <w:pPr>
        <w:spacing w:after="0"/>
      </w:pPr>
      <w:r>
        <w:continuationSeparator/>
      </w:r>
    </w:p>
    <w:p w14:paraId="62F03B2C" w14:textId="77777777" w:rsidR="00542B8A" w:rsidRDefault="00542B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59DC" w14:textId="77777777" w:rsidR="007276E1" w:rsidRDefault="007276E1">
    <w:pPr>
      <w:pStyle w:val="Header"/>
    </w:pPr>
    <w:r w:rsidRPr="00350D4A">
      <w:rPr>
        <w:noProof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7A767FC6" wp14:editId="2F10C671">
              <wp:simplePos x="0" y="0"/>
              <wp:positionH relativeFrom="margin">
                <wp:posOffset>4572000</wp:posOffset>
              </wp:positionH>
              <wp:positionV relativeFrom="margin">
                <wp:posOffset>-743585</wp:posOffset>
              </wp:positionV>
              <wp:extent cx="13716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835E8C" w14:textId="0762BAD7" w:rsidR="007276E1" w:rsidRDefault="007276E1" w:rsidP="00DD259C">
                          <w:pPr>
                            <w:pStyle w:val="HeaderSubtitle"/>
                          </w:pPr>
                          <w:r>
                            <w:fldChar w:fldCharType="begin"/>
                          </w:r>
                          <w:r>
                            <w:instrText xml:space="preserve"> STYLEREF  "Heading 5,Heading"  \* MERGEFORMAT </w:instrText>
                          </w:r>
                          <w:r>
                            <w:fldChar w:fldCharType="separate"/>
                          </w:r>
                          <w:r w:rsidR="004057C2">
                            <w:rPr>
                              <w:b/>
                              <w:bCs/>
                              <w:noProof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sdt>
                          <w:sdtPr>
                            <w:alias w:val="Date"/>
                            <w:tag w:val="date"/>
                            <w:id w:val="-1900970752"/>
                            <w:placeholder>
                              <w:docPart w:val="75DF5536F3FB47BCA1F061058E31438B"/>
                            </w:placeholder>
                            <w:showingPlcHdr/>
                            <w:dataBinding w:xpath="/root[1]/date[1]" w:storeItemID="{09D0E007-C015-427C-802D-40E436332411}"/>
                            <w:text/>
                          </w:sdtPr>
                          <w:sdtEndPr/>
                          <w:sdtContent>
                            <w:p w14:paraId="1ECEFC6D" w14:textId="77777777" w:rsidR="007276E1" w:rsidRDefault="007276E1" w:rsidP="000E0198">
                              <w:pPr>
                                <w:pStyle w:val="HeaderSubtitle"/>
                              </w:pPr>
                              <w:r w:rsidRPr="00321469">
                                <w:rPr>
                                  <w:rStyle w:val="PlaceholderText"/>
                                </w:rPr>
                                <w:t xml:space="preserve">Click here to enter </w:t>
                              </w:r>
                              <w:r>
                                <w:rPr>
                                  <w:rStyle w:val="PlaceholderText"/>
                                </w:rPr>
                                <w:t>date</w:t>
                              </w:r>
                              <w:r w:rsidRPr="00321469">
                                <w:rPr>
                                  <w:rStyle w:val="PlaceholderText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67F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in;margin-top:-58.55pt;width:108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" filled="f" stroked="f" strokeweight=".5pt">
              <v:textbox>
                <w:txbxContent>
                  <w:p w14:paraId="64835E8C" w14:textId="0762BAD7" w:rsidR="007276E1" w:rsidRDefault="007276E1" w:rsidP="00DD259C">
                    <w:pPr>
                      <w:pStyle w:val="HeaderSubtitle"/>
                    </w:pPr>
                    <w:r>
                      <w:fldChar w:fldCharType="begin"/>
                    </w:r>
                    <w:r>
                      <w:instrText xml:space="preserve"> STYLEREF  "Heading 5,Heading"  \* MERGEFORMAT </w:instrText>
                    </w:r>
                    <w:r>
                      <w:fldChar w:fldCharType="separate"/>
                    </w:r>
                    <w:r w:rsidR="004057C2">
                      <w:rPr>
                        <w:b/>
                        <w:bCs/>
                        <w:noProof/>
                      </w:rPr>
                      <w:t>Error! No text of specified style in document.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sdt>
                    <w:sdtPr>
                      <w:alias w:val="Date"/>
                      <w:tag w:val="date"/>
                      <w:id w:val="-1900970752"/>
                      <w:placeholder>
                        <w:docPart w:val="75DF5536F3FB47BCA1F061058E31438B"/>
                      </w:placeholder>
                      <w:showingPlcHdr/>
                      <w:dataBinding w:xpath="/root[1]/date[1]" w:storeItemID="{09D0E007-C015-427C-802D-40E436332411}"/>
                      <w:text/>
                    </w:sdtPr>
                    <w:sdtEndPr/>
                    <w:sdtContent>
                      <w:p w14:paraId="1ECEFC6D" w14:textId="77777777" w:rsidR="007276E1" w:rsidRDefault="007276E1" w:rsidP="000E0198">
                        <w:pPr>
                          <w:pStyle w:val="HeaderSubtitle"/>
                        </w:pPr>
                        <w:r w:rsidRPr="00321469">
                          <w:rPr>
                            <w:rStyle w:val="PlaceholderText"/>
                          </w:rPr>
                          <w:t xml:space="preserve">Click here to enter </w:t>
                        </w:r>
                        <w:r>
                          <w:rPr>
                            <w:rStyle w:val="PlaceholderText"/>
                          </w:rPr>
                          <w:t>date</w:t>
                        </w:r>
                        <w:r w:rsidRPr="00321469">
                          <w:rPr>
                            <w:rStyle w:val="PlaceholderText"/>
                          </w:rPr>
                          <w:t>.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350D4A">
      <w:rPr>
        <w:noProof/>
      </w:rPr>
      <w:drawing>
        <wp:anchor distT="0" distB="0" distL="114300" distR="114300" simplePos="0" relativeHeight="251673600" behindDoc="1" locked="0" layoutInCell="1" allowOverlap="1" wp14:anchorId="3199AC1A" wp14:editId="6F6C2D1F">
          <wp:simplePos x="0" y="0"/>
          <wp:positionH relativeFrom="column">
            <wp:posOffset>0</wp:posOffset>
          </wp:positionH>
          <wp:positionV relativeFrom="page">
            <wp:posOffset>448310</wp:posOffset>
          </wp:positionV>
          <wp:extent cx="1371600" cy="621792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227-0-0-3200_EMF-CanadianBloodServicesEnglishLogoFinalColou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40BE9A3" wp14:editId="780ED0ED">
              <wp:simplePos x="0" y="0"/>
              <wp:positionH relativeFrom="margin">
                <wp:posOffset>4572000</wp:posOffset>
              </wp:positionH>
              <wp:positionV relativeFrom="margin">
                <wp:posOffset>-1527175</wp:posOffset>
              </wp:positionV>
              <wp:extent cx="1600200" cy="704088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7040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180489931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14:paraId="484E0DE7" w14:textId="77777777" w:rsidR="007276E1" w:rsidRDefault="007276E1" w:rsidP="00DD259C">
                              <w:pPr>
                                <w:pStyle w:val="Header"/>
                              </w:pPr>
                              <w:r>
                                <w:rPr>
                                  <w:lang w:val="en-CA"/>
                                </w:rPr>
                                <w:t>Type of Communication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0BE9A3" id="Text Box 1" o:spid="_x0000_s1027" type="#_x0000_t202" style="position:absolute;margin-left:5in;margin-top:-120.25pt;width:126pt;height:55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180489931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14:paraId="484E0DE7" w14:textId="77777777" w:rsidR="007276E1" w:rsidRDefault="007276E1" w:rsidP="00DD259C">
                        <w:pPr>
                          <w:pStyle w:val="Header"/>
                        </w:pPr>
                        <w:r>
                          <w:rPr>
                            <w:lang w:val="en-CA"/>
                          </w:rPr>
                          <w:t>Type of Communication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350D4A">
      <w:rPr>
        <w:noProof/>
      </w:rPr>
      <mc:AlternateContent>
        <mc:Choice Requires="wps">
          <w:drawing>
            <wp:anchor distT="0" distB="0" distL="114300" distR="114300" simplePos="0" relativeHeight="251640832" behindDoc="0" locked="1" layoutInCell="1" allowOverlap="1" wp14:anchorId="6B721592" wp14:editId="12B27D73">
              <wp:simplePos x="0" y="0"/>
              <wp:positionH relativeFrom="margin">
                <wp:posOffset>4663440</wp:posOffset>
              </wp:positionH>
              <wp:positionV relativeFrom="page">
                <wp:posOffset>0</wp:posOffset>
              </wp:positionV>
              <wp:extent cx="1280160" cy="201168"/>
              <wp:effectExtent l="0" t="0" r="0" b="889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0160" cy="201168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6C1D27" id="Rectangle 15" o:spid="_x0000_s1026" style="position:absolute;margin-left:367.2pt;margin-top:0;width:100.8pt;height:15.8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" fillcolor="#e30000 [3205]" stroked="f" strokeweight="1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 w15:restartNumberingAfterBreak="0">
    <w:nsid w:val="0BA019DF"/>
    <w:multiLevelType w:val="hybridMultilevel"/>
    <w:tmpl w:val="4FE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000000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4" w15:restartNumberingAfterBreak="0">
    <w:nsid w:val="119B1AE8"/>
    <w:multiLevelType w:val="hybridMultilevel"/>
    <w:tmpl w:val="E064EE12"/>
    <w:lvl w:ilvl="0" w:tplc="C65EAC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C3ACD"/>
    <w:multiLevelType w:val="hybridMultilevel"/>
    <w:tmpl w:val="36E2D038"/>
    <w:lvl w:ilvl="0" w:tplc="75C0D9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B7BD6"/>
    <w:multiLevelType w:val="hybridMultilevel"/>
    <w:tmpl w:val="0D72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237CD"/>
    <w:multiLevelType w:val="hybridMultilevel"/>
    <w:tmpl w:val="F63ABD58"/>
    <w:lvl w:ilvl="0" w:tplc="CC82166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C7162B9"/>
    <w:multiLevelType w:val="hybridMultilevel"/>
    <w:tmpl w:val="2772BA3A"/>
    <w:lvl w:ilvl="0" w:tplc="C65EAC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A4EA0"/>
    <w:multiLevelType w:val="hybridMultilevel"/>
    <w:tmpl w:val="318AEAF2"/>
    <w:lvl w:ilvl="0" w:tplc="BDE0D6C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B2B8F"/>
    <w:multiLevelType w:val="hybridMultilevel"/>
    <w:tmpl w:val="ADEEF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A500C"/>
    <w:multiLevelType w:val="hybridMultilevel"/>
    <w:tmpl w:val="3AB0E874"/>
    <w:lvl w:ilvl="0" w:tplc="2EBE9642">
      <w:start w:val="1"/>
      <w:numFmt w:val="decimal"/>
      <w:lvlText w:val="%1."/>
      <w:lvlJc w:val="left"/>
      <w:pPr>
        <w:ind w:left="720" w:hanging="360"/>
      </w:pPr>
    </w:lvl>
    <w:lvl w:ilvl="1" w:tplc="07D84AD8">
      <w:start w:val="1"/>
      <w:numFmt w:val="lowerLetter"/>
      <w:lvlText w:val="%2."/>
      <w:lvlJc w:val="left"/>
      <w:pPr>
        <w:ind w:left="1440" w:hanging="360"/>
      </w:pPr>
    </w:lvl>
    <w:lvl w:ilvl="2" w:tplc="9734094E">
      <w:start w:val="1"/>
      <w:numFmt w:val="lowerRoman"/>
      <w:lvlText w:val="%3."/>
      <w:lvlJc w:val="right"/>
      <w:pPr>
        <w:ind w:left="2160" w:hanging="180"/>
      </w:pPr>
    </w:lvl>
    <w:lvl w:ilvl="3" w:tplc="63E609E8">
      <w:start w:val="1"/>
      <w:numFmt w:val="decimal"/>
      <w:lvlText w:val="%4."/>
      <w:lvlJc w:val="left"/>
      <w:pPr>
        <w:ind w:left="2880" w:hanging="360"/>
      </w:pPr>
    </w:lvl>
    <w:lvl w:ilvl="4" w:tplc="87A64E80">
      <w:start w:val="1"/>
      <w:numFmt w:val="lowerLetter"/>
      <w:lvlText w:val="%5."/>
      <w:lvlJc w:val="left"/>
      <w:pPr>
        <w:ind w:left="3600" w:hanging="360"/>
      </w:pPr>
    </w:lvl>
    <w:lvl w:ilvl="5" w:tplc="1BC80F8A">
      <w:start w:val="1"/>
      <w:numFmt w:val="lowerRoman"/>
      <w:lvlText w:val="%6."/>
      <w:lvlJc w:val="right"/>
      <w:pPr>
        <w:ind w:left="4320" w:hanging="180"/>
      </w:pPr>
    </w:lvl>
    <w:lvl w:ilvl="6" w:tplc="7862A432">
      <w:start w:val="1"/>
      <w:numFmt w:val="decimal"/>
      <w:lvlText w:val="%7."/>
      <w:lvlJc w:val="left"/>
      <w:pPr>
        <w:ind w:left="5040" w:hanging="360"/>
      </w:pPr>
    </w:lvl>
    <w:lvl w:ilvl="7" w:tplc="92F8A028">
      <w:start w:val="1"/>
      <w:numFmt w:val="lowerLetter"/>
      <w:lvlText w:val="%8."/>
      <w:lvlJc w:val="left"/>
      <w:pPr>
        <w:ind w:left="5760" w:hanging="360"/>
      </w:pPr>
    </w:lvl>
    <w:lvl w:ilvl="8" w:tplc="928469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49678B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000000" w:themeColor="text1"/>
        <w:sz w:val="16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15" w15:restartNumberingAfterBreak="0">
    <w:nsid w:val="34525BBD"/>
    <w:multiLevelType w:val="hybridMultilevel"/>
    <w:tmpl w:val="76367D70"/>
    <w:lvl w:ilvl="0" w:tplc="75C0D9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432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lvlText w:val="□"/>
      <w:lvlJc w:val="left"/>
      <w:pPr>
        <w:ind w:left="648" w:hanging="216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864" w:hanging="216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080" w:firstLine="0"/>
      </w:pPr>
      <w:rPr>
        <w:rFonts w:hint="default"/>
      </w:rPr>
    </w:lvl>
  </w:abstractNum>
  <w:abstractNum w:abstractNumId="17" w15:restartNumberingAfterBreak="0">
    <w:nsid w:val="3D8319E4"/>
    <w:multiLevelType w:val="hybridMultilevel"/>
    <w:tmpl w:val="0D14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66EB2"/>
    <w:multiLevelType w:val="hybridMultilevel"/>
    <w:tmpl w:val="D1C03262"/>
    <w:lvl w:ilvl="0" w:tplc="75C0D9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67CD6"/>
    <w:multiLevelType w:val="hybridMultilevel"/>
    <w:tmpl w:val="C944E3F6"/>
    <w:lvl w:ilvl="0" w:tplc="BAEA3B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9960E5B"/>
    <w:multiLevelType w:val="hybridMultilevel"/>
    <w:tmpl w:val="BBFC5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45945"/>
    <w:multiLevelType w:val="multilevel"/>
    <w:tmpl w:val="76EA8E8E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74A1C"/>
    <w:multiLevelType w:val="hybridMultilevel"/>
    <w:tmpl w:val="B47C7D2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13A4BED"/>
    <w:multiLevelType w:val="hybridMultilevel"/>
    <w:tmpl w:val="29E0B9F8"/>
    <w:lvl w:ilvl="0" w:tplc="C65EAC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6F0C687E"/>
    <w:multiLevelType w:val="hybridMultilevel"/>
    <w:tmpl w:val="588A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3F5D"/>
    <w:multiLevelType w:val="multilevel"/>
    <w:tmpl w:val="0FC41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3"/>
  </w:num>
  <w:num w:numId="5">
    <w:abstractNumId w:val="20"/>
  </w:num>
  <w:num w:numId="6">
    <w:abstractNumId w:val="1"/>
  </w:num>
  <w:num w:numId="7">
    <w:abstractNumId w:val="0"/>
  </w:num>
  <w:num w:numId="8">
    <w:abstractNumId w:val="25"/>
  </w:num>
  <w:num w:numId="9">
    <w:abstractNumId w:val="2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</w:num>
  <w:num w:numId="13">
    <w:abstractNumId w:val="4"/>
  </w:num>
  <w:num w:numId="14">
    <w:abstractNumId w:val="27"/>
  </w:num>
  <w:num w:numId="15">
    <w:abstractNumId w:val="24"/>
  </w:num>
  <w:num w:numId="16">
    <w:abstractNumId w:val="9"/>
  </w:num>
  <w:num w:numId="17">
    <w:abstractNumId w:val="18"/>
  </w:num>
  <w:num w:numId="18">
    <w:abstractNumId w:val="5"/>
  </w:num>
  <w:num w:numId="19">
    <w:abstractNumId w:val="15"/>
  </w:num>
  <w:num w:numId="20">
    <w:abstractNumId w:val="7"/>
  </w:num>
  <w:num w:numId="21">
    <w:abstractNumId w:val="19"/>
  </w:num>
  <w:num w:numId="22">
    <w:abstractNumId w:val="10"/>
  </w:num>
  <w:num w:numId="23">
    <w:abstractNumId w:val="11"/>
  </w:num>
  <w:num w:numId="24">
    <w:abstractNumId w:val="12"/>
  </w:num>
  <w:num w:numId="25">
    <w:abstractNumId w:val="21"/>
  </w:num>
  <w:num w:numId="26">
    <w:abstractNumId w:val="14"/>
  </w:num>
  <w:num w:numId="27">
    <w:abstractNumId w:val="6"/>
  </w:num>
  <w:num w:numId="28">
    <w:abstractNumId w:val="26"/>
  </w:num>
  <w:num w:numId="2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60"/>
    <w:rsid w:val="000028CB"/>
    <w:rsid w:val="00004551"/>
    <w:rsid w:val="00004FD5"/>
    <w:rsid w:val="00005FA3"/>
    <w:rsid w:val="00006091"/>
    <w:rsid w:val="000076DA"/>
    <w:rsid w:val="00011EAF"/>
    <w:rsid w:val="00012425"/>
    <w:rsid w:val="00016331"/>
    <w:rsid w:val="0002594E"/>
    <w:rsid w:val="00025D50"/>
    <w:rsid w:val="00027B82"/>
    <w:rsid w:val="000327A2"/>
    <w:rsid w:val="0003671F"/>
    <w:rsid w:val="00041158"/>
    <w:rsid w:val="00041B0B"/>
    <w:rsid w:val="0004549E"/>
    <w:rsid w:val="00050577"/>
    <w:rsid w:val="00052277"/>
    <w:rsid w:val="000557F3"/>
    <w:rsid w:val="00062D8A"/>
    <w:rsid w:val="00066BC4"/>
    <w:rsid w:val="0009239D"/>
    <w:rsid w:val="000945FA"/>
    <w:rsid w:val="000A0AA2"/>
    <w:rsid w:val="000A2E6E"/>
    <w:rsid w:val="000A440C"/>
    <w:rsid w:val="000A7931"/>
    <w:rsid w:val="000B291B"/>
    <w:rsid w:val="000B35C2"/>
    <w:rsid w:val="000C0A92"/>
    <w:rsid w:val="000C5312"/>
    <w:rsid w:val="000C5CE8"/>
    <w:rsid w:val="000C7E40"/>
    <w:rsid w:val="000D1DED"/>
    <w:rsid w:val="000E0198"/>
    <w:rsid w:val="000E05A3"/>
    <w:rsid w:val="000E6509"/>
    <w:rsid w:val="000F17FB"/>
    <w:rsid w:val="000F2C34"/>
    <w:rsid w:val="00102616"/>
    <w:rsid w:val="00107D3F"/>
    <w:rsid w:val="001110C1"/>
    <w:rsid w:val="001126B0"/>
    <w:rsid w:val="00113061"/>
    <w:rsid w:val="00113CFD"/>
    <w:rsid w:val="00115D3E"/>
    <w:rsid w:val="00120903"/>
    <w:rsid w:val="00126CF1"/>
    <w:rsid w:val="00130A91"/>
    <w:rsid w:val="00137A1E"/>
    <w:rsid w:val="00152E05"/>
    <w:rsid w:val="0015364E"/>
    <w:rsid w:val="00155855"/>
    <w:rsid w:val="00160760"/>
    <w:rsid w:val="00161137"/>
    <w:rsid w:val="001623A5"/>
    <w:rsid w:val="00166737"/>
    <w:rsid w:val="00166C5B"/>
    <w:rsid w:val="001723FD"/>
    <w:rsid w:val="00174DBF"/>
    <w:rsid w:val="0017725C"/>
    <w:rsid w:val="0018107B"/>
    <w:rsid w:val="00185CC2"/>
    <w:rsid w:val="00186F10"/>
    <w:rsid w:val="0019322B"/>
    <w:rsid w:val="001944D1"/>
    <w:rsid w:val="001A4338"/>
    <w:rsid w:val="001B09CA"/>
    <w:rsid w:val="001B2BF8"/>
    <w:rsid w:val="001B37E1"/>
    <w:rsid w:val="001B5249"/>
    <w:rsid w:val="001C120F"/>
    <w:rsid w:val="001D0DAE"/>
    <w:rsid w:val="001D1E5D"/>
    <w:rsid w:val="001E16B1"/>
    <w:rsid w:val="001E3A41"/>
    <w:rsid w:val="001F33B7"/>
    <w:rsid w:val="002022BB"/>
    <w:rsid w:val="00204D99"/>
    <w:rsid w:val="002058D6"/>
    <w:rsid w:val="00206233"/>
    <w:rsid w:val="00215B3D"/>
    <w:rsid w:val="00221720"/>
    <w:rsid w:val="002238D5"/>
    <w:rsid w:val="002259EE"/>
    <w:rsid w:val="00233229"/>
    <w:rsid w:val="00233726"/>
    <w:rsid w:val="00235F0C"/>
    <w:rsid w:val="0025351C"/>
    <w:rsid w:val="00253C7F"/>
    <w:rsid w:val="00255199"/>
    <w:rsid w:val="00264ADE"/>
    <w:rsid w:val="00266083"/>
    <w:rsid w:val="00270158"/>
    <w:rsid w:val="0028128A"/>
    <w:rsid w:val="002A7163"/>
    <w:rsid w:val="002B28B4"/>
    <w:rsid w:val="002B736A"/>
    <w:rsid w:val="002C0FA7"/>
    <w:rsid w:val="002D5579"/>
    <w:rsid w:val="002E131D"/>
    <w:rsid w:val="002E698C"/>
    <w:rsid w:val="00300987"/>
    <w:rsid w:val="0031099F"/>
    <w:rsid w:val="00311218"/>
    <w:rsid w:val="0031461A"/>
    <w:rsid w:val="003163EF"/>
    <w:rsid w:val="00317AD9"/>
    <w:rsid w:val="00321B4F"/>
    <w:rsid w:val="00322094"/>
    <w:rsid w:val="00323909"/>
    <w:rsid w:val="003276A4"/>
    <w:rsid w:val="0033132E"/>
    <w:rsid w:val="0033245A"/>
    <w:rsid w:val="0033326D"/>
    <w:rsid w:val="00334BE7"/>
    <w:rsid w:val="00340FF0"/>
    <w:rsid w:val="00343D7C"/>
    <w:rsid w:val="003469CD"/>
    <w:rsid w:val="0035058A"/>
    <w:rsid w:val="00350D4A"/>
    <w:rsid w:val="00360688"/>
    <w:rsid w:val="0036133F"/>
    <w:rsid w:val="0036423C"/>
    <w:rsid w:val="00367BB0"/>
    <w:rsid w:val="0037025A"/>
    <w:rsid w:val="0037448C"/>
    <w:rsid w:val="003812AF"/>
    <w:rsid w:val="00387A96"/>
    <w:rsid w:val="00391025"/>
    <w:rsid w:val="003917DC"/>
    <w:rsid w:val="0039181E"/>
    <w:rsid w:val="003A2454"/>
    <w:rsid w:val="003A2781"/>
    <w:rsid w:val="003A587D"/>
    <w:rsid w:val="003A5A9E"/>
    <w:rsid w:val="003C2CF1"/>
    <w:rsid w:val="003D0D71"/>
    <w:rsid w:val="003D520F"/>
    <w:rsid w:val="003D62EF"/>
    <w:rsid w:val="003F2E11"/>
    <w:rsid w:val="003F6738"/>
    <w:rsid w:val="003F78A0"/>
    <w:rsid w:val="00404294"/>
    <w:rsid w:val="004057C2"/>
    <w:rsid w:val="00407CBB"/>
    <w:rsid w:val="00416C7F"/>
    <w:rsid w:val="00420B00"/>
    <w:rsid w:val="004230F6"/>
    <w:rsid w:val="00423B28"/>
    <w:rsid w:val="0042619A"/>
    <w:rsid w:val="0043340D"/>
    <w:rsid w:val="004334EE"/>
    <w:rsid w:val="00437447"/>
    <w:rsid w:val="0044350D"/>
    <w:rsid w:val="004557C4"/>
    <w:rsid w:val="0046171A"/>
    <w:rsid w:val="00461FEA"/>
    <w:rsid w:val="00462E63"/>
    <w:rsid w:val="00465DEE"/>
    <w:rsid w:val="004665D9"/>
    <w:rsid w:val="00467AD0"/>
    <w:rsid w:val="00472FFC"/>
    <w:rsid w:val="00473FED"/>
    <w:rsid w:val="00476E51"/>
    <w:rsid w:val="00476F01"/>
    <w:rsid w:val="004841E9"/>
    <w:rsid w:val="00486D4A"/>
    <w:rsid w:val="0049758B"/>
    <w:rsid w:val="004A2E61"/>
    <w:rsid w:val="004A301A"/>
    <w:rsid w:val="004A7A84"/>
    <w:rsid w:val="004B59C1"/>
    <w:rsid w:val="004C2E12"/>
    <w:rsid w:val="004D2940"/>
    <w:rsid w:val="004D351F"/>
    <w:rsid w:val="004D69FB"/>
    <w:rsid w:val="004D71DA"/>
    <w:rsid w:val="004E259B"/>
    <w:rsid w:val="004E2EFC"/>
    <w:rsid w:val="004F0768"/>
    <w:rsid w:val="004F2F71"/>
    <w:rsid w:val="004F4FE9"/>
    <w:rsid w:val="005008B2"/>
    <w:rsid w:val="00504BEC"/>
    <w:rsid w:val="00505654"/>
    <w:rsid w:val="005230F6"/>
    <w:rsid w:val="00523783"/>
    <w:rsid w:val="00523F26"/>
    <w:rsid w:val="00524D96"/>
    <w:rsid w:val="0053036C"/>
    <w:rsid w:val="00530399"/>
    <w:rsid w:val="00533B0C"/>
    <w:rsid w:val="00541859"/>
    <w:rsid w:val="00542651"/>
    <w:rsid w:val="00542B8A"/>
    <w:rsid w:val="0055033D"/>
    <w:rsid w:val="005510C2"/>
    <w:rsid w:val="00555FF3"/>
    <w:rsid w:val="0055649E"/>
    <w:rsid w:val="00567996"/>
    <w:rsid w:val="0057047D"/>
    <w:rsid w:val="00581E73"/>
    <w:rsid w:val="00583823"/>
    <w:rsid w:val="0059054A"/>
    <w:rsid w:val="005A083A"/>
    <w:rsid w:val="005A2CAA"/>
    <w:rsid w:val="005B022F"/>
    <w:rsid w:val="005B34DF"/>
    <w:rsid w:val="005B428D"/>
    <w:rsid w:val="005B433B"/>
    <w:rsid w:val="005B4AA6"/>
    <w:rsid w:val="005D1C02"/>
    <w:rsid w:val="005D3A90"/>
    <w:rsid w:val="005D52C4"/>
    <w:rsid w:val="005D5714"/>
    <w:rsid w:val="005E27F6"/>
    <w:rsid w:val="005E6AEE"/>
    <w:rsid w:val="005F093C"/>
    <w:rsid w:val="005F2E35"/>
    <w:rsid w:val="005F3BC3"/>
    <w:rsid w:val="005F5D0B"/>
    <w:rsid w:val="005F6C1A"/>
    <w:rsid w:val="005F7D91"/>
    <w:rsid w:val="00600513"/>
    <w:rsid w:val="006021E8"/>
    <w:rsid w:val="00604E3D"/>
    <w:rsid w:val="006058D7"/>
    <w:rsid w:val="00611CE6"/>
    <w:rsid w:val="00621FCC"/>
    <w:rsid w:val="006225A7"/>
    <w:rsid w:val="00623583"/>
    <w:rsid w:val="006301FE"/>
    <w:rsid w:val="00630D43"/>
    <w:rsid w:val="00643F19"/>
    <w:rsid w:val="00646D49"/>
    <w:rsid w:val="00650926"/>
    <w:rsid w:val="00650C39"/>
    <w:rsid w:val="0065502E"/>
    <w:rsid w:val="0066132D"/>
    <w:rsid w:val="00666135"/>
    <w:rsid w:val="00672E90"/>
    <w:rsid w:val="00675CA3"/>
    <w:rsid w:val="00681109"/>
    <w:rsid w:val="00684045"/>
    <w:rsid w:val="00686934"/>
    <w:rsid w:val="00697529"/>
    <w:rsid w:val="006A1B54"/>
    <w:rsid w:val="006A4BCB"/>
    <w:rsid w:val="006A64F1"/>
    <w:rsid w:val="006A6962"/>
    <w:rsid w:val="006A7D3F"/>
    <w:rsid w:val="006B1CFF"/>
    <w:rsid w:val="006B2BA9"/>
    <w:rsid w:val="006B5D55"/>
    <w:rsid w:val="006C7D8C"/>
    <w:rsid w:val="006D294B"/>
    <w:rsid w:val="006D2F21"/>
    <w:rsid w:val="006E10B2"/>
    <w:rsid w:val="006E2593"/>
    <w:rsid w:val="006F58E0"/>
    <w:rsid w:val="006F7330"/>
    <w:rsid w:val="00702069"/>
    <w:rsid w:val="00704284"/>
    <w:rsid w:val="00704FD1"/>
    <w:rsid w:val="00717BF4"/>
    <w:rsid w:val="00717D0C"/>
    <w:rsid w:val="0072653A"/>
    <w:rsid w:val="00727068"/>
    <w:rsid w:val="007276E1"/>
    <w:rsid w:val="00730A08"/>
    <w:rsid w:val="007328AB"/>
    <w:rsid w:val="00735E53"/>
    <w:rsid w:val="00737004"/>
    <w:rsid w:val="0074341C"/>
    <w:rsid w:val="00747691"/>
    <w:rsid w:val="00756E37"/>
    <w:rsid w:val="007573AE"/>
    <w:rsid w:val="00757F80"/>
    <w:rsid w:val="00763A1B"/>
    <w:rsid w:val="00770040"/>
    <w:rsid w:val="00774B38"/>
    <w:rsid w:val="00777318"/>
    <w:rsid w:val="00777BDA"/>
    <w:rsid w:val="0078023F"/>
    <w:rsid w:val="00783B85"/>
    <w:rsid w:val="00785BA2"/>
    <w:rsid w:val="0078773E"/>
    <w:rsid w:val="00787CCE"/>
    <w:rsid w:val="00790BBF"/>
    <w:rsid w:val="007A0491"/>
    <w:rsid w:val="007A061F"/>
    <w:rsid w:val="007A1A79"/>
    <w:rsid w:val="007A487E"/>
    <w:rsid w:val="007B1FE1"/>
    <w:rsid w:val="007B424B"/>
    <w:rsid w:val="007B4EAD"/>
    <w:rsid w:val="007B7AF0"/>
    <w:rsid w:val="007C3B59"/>
    <w:rsid w:val="007C7B90"/>
    <w:rsid w:val="007D5A8B"/>
    <w:rsid w:val="007E021F"/>
    <w:rsid w:val="007E3B2C"/>
    <w:rsid w:val="007F2170"/>
    <w:rsid w:val="007F58C8"/>
    <w:rsid w:val="008002FB"/>
    <w:rsid w:val="00802072"/>
    <w:rsid w:val="00803874"/>
    <w:rsid w:val="00813100"/>
    <w:rsid w:val="00813FD5"/>
    <w:rsid w:val="0081579B"/>
    <w:rsid w:val="0082060D"/>
    <w:rsid w:val="008319D9"/>
    <w:rsid w:val="008329B2"/>
    <w:rsid w:val="00843552"/>
    <w:rsid w:val="00843E1E"/>
    <w:rsid w:val="008440CB"/>
    <w:rsid w:val="00845EA1"/>
    <w:rsid w:val="00846ABD"/>
    <w:rsid w:val="00851AEB"/>
    <w:rsid w:val="00857AE7"/>
    <w:rsid w:val="00857C8A"/>
    <w:rsid w:val="00867D9F"/>
    <w:rsid w:val="00872084"/>
    <w:rsid w:val="0087255B"/>
    <w:rsid w:val="00876AC4"/>
    <w:rsid w:val="008806AE"/>
    <w:rsid w:val="00884936"/>
    <w:rsid w:val="00884B46"/>
    <w:rsid w:val="008859A4"/>
    <w:rsid w:val="00895431"/>
    <w:rsid w:val="00895FA3"/>
    <w:rsid w:val="008A059E"/>
    <w:rsid w:val="008A2D87"/>
    <w:rsid w:val="008B5930"/>
    <w:rsid w:val="008C3459"/>
    <w:rsid w:val="008C44F0"/>
    <w:rsid w:val="008C540B"/>
    <w:rsid w:val="008E2B00"/>
    <w:rsid w:val="008E4620"/>
    <w:rsid w:val="008E49F4"/>
    <w:rsid w:val="008E638B"/>
    <w:rsid w:val="008E66FB"/>
    <w:rsid w:val="008E7947"/>
    <w:rsid w:val="008F3866"/>
    <w:rsid w:val="009011B0"/>
    <w:rsid w:val="00903656"/>
    <w:rsid w:val="0090404B"/>
    <w:rsid w:val="00914282"/>
    <w:rsid w:val="00922446"/>
    <w:rsid w:val="00927893"/>
    <w:rsid w:val="00927A3A"/>
    <w:rsid w:val="009306C2"/>
    <w:rsid w:val="00935A06"/>
    <w:rsid w:val="00937640"/>
    <w:rsid w:val="009451E7"/>
    <w:rsid w:val="009453C5"/>
    <w:rsid w:val="0094687F"/>
    <w:rsid w:val="00954C16"/>
    <w:rsid w:val="00955CBF"/>
    <w:rsid w:val="009627D3"/>
    <w:rsid w:val="00966CAF"/>
    <w:rsid w:val="00967464"/>
    <w:rsid w:val="00967496"/>
    <w:rsid w:val="009731DB"/>
    <w:rsid w:val="0097478E"/>
    <w:rsid w:val="0097554D"/>
    <w:rsid w:val="009757DC"/>
    <w:rsid w:val="00976C15"/>
    <w:rsid w:val="0098048D"/>
    <w:rsid w:val="00981BB6"/>
    <w:rsid w:val="00982FC1"/>
    <w:rsid w:val="0098485B"/>
    <w:rsid w:val="009850E6"/>
    <w:rsid w:val="00986617"/>
    <w:rsid w:val="009875CF"/>
    <w:rsid w:val="0099091A"/>
    <w:rsid w:val="009925E2"/>
    <w:rsid w:val="00992B73"/>
    <w:rsid w:val="00993639"/>
    <w:rsid w:val="00993A44"/>
    <w:rsid w:val="009943E3"/>
    <w:rsid w:val="0099778E"/>
    <w:rsid w:val="00997DFE"/>
    <w:rsid w:val="009A06B0"/>
    <w:rsid w:val="009A1360"/>
    <w:rsid w:val="009A15F6"/>
    <w:rsid w:val="009A2618"/>
    <w:rsid w:val="009A400C"/>
    <w:rsid w:val="009A76E7"/>
    <w:rsid w:val="009B645B"/>
    <w:rsid w:val="009B6B01"/>
    <w:rsid w:val="009C1C43"/>
    <w:rsid w:val="009C48C2"/>
    <w:rsid w:val="009C7FF8"/>
    <w:rsid w:val="009D3831"/>
    <w:rsid w:val="009E1340"/>
    <w:rsid w:val="009E2F36"/>
    <w:rsid w:val="009E58A6"/>
    <w:rsid w:val="009F29ED"/>
    <w:rsid w:val="009F2EF9"/>
    <w:rsid w:val="00A02A8B"/>
    <w:rsid w:val="00A07A6C"/>
    <w:rsid w:val="00A12DEE"/>
    <w:rsid w:val="00A15AD1"/>
    <w:rsid w:val="00A2648A"/>
    <w:rsid w:val="00A37A95"/>
    <w:rsid w:val="00A40074"/>
    <w:rsid w:val="00A4211D"/>
    <w:rsid w:val="00A428F0"/>
    <w:rsid w:val="00A42EF1"/>
    <w:rsid w:val="00A44637"/>
    <w:rsid w:val="00A44A4A"/>
    <w:rsid w:val="00A44C6B"/>
    <w:rsid w:val="00A51CFB"/>
    <w:rsid w:val="00A5447A"/>
    <w:rsid w:val="00A577D7"/>
    <w:rsid w:val="00A62ECA"/>
    <w:rsid w:val="00A635C6"/>
    <w:rsid w:val="00A63EE2"/>
    <w:rsid w:val="00A66E22"/>
    <w:rsid w:val="00A83245"/>
    <w:rsid w:val="00A94258"/>
    <w:rsid w:val="00AA1BA5"/>
    <w:rsid w:val="00AB013A"/>
    <w:rsid w:val="00AB1391"/>
    <w:rsid w:val="00AB2760"/>
    <w:rsid w:val="00AB31E7"/>
    <w:rsid w:val="00AB5FD1"/>
    <w:rsid w:val="00AC0CD1"/>
    <w:rsid w:val="00AC7674"/>
    <w:rsid w:val="00AD0E46"/>
    <w:rsid w:val="00AE334A"/>
    <w:rsid w:val="00AE3E0B"/>
    <w:rsid w:val="00B006B4"/>
    <w:rsid w:val="00B04511"/>
    <w:rsid w:val="00B05474"/>
    <w:rsid w:val="00B1475C"/>
    <w:rsid w:val="00B15EBC"/>
    <w:rsid w:val="00B16DBF"/>
    <w:rsid w:val="00B316A5"/>
    <w:rsid w:val="00B34C75"/>
    <w:rsid w:val="00B36A62"/>
    <w:rsid w:val="00B376B4"/>
    <w:rsid w:val="00B5068B"/>
    <w:rsid w:val="00B53299"/>
    <w:rsid w:val="00B536DC"/>
    <w:rsid w:val="00B57C93"/>
    <w:rsid w:val="00B61271"/>
    <w:rsid w:val="00B61923"/>
    <w:rsid w:val="00B7696C"/>
    <w:rsid w:val="00B80273"/>
    <w:rsid w:val="00B85FA7"/>
    <w:rsid w:val="00BB2A34"/>
    <w:rsid w:val="00BB38DC"/>
    <w:rsid w:val="00BB5433"/>
    <w:rsid w:val="00BB7E8D"/>
    <w:rsid w:val="00BC78C7"/>
    <w:rsid w:val="00BD241F"/>
    <w:rsid w:val="00BD3775"/>
    <w:rsid w:val="00BE6AC6"/>
    <w:rsid w:val="00BF2401"/>
    <w:rsid w:val="00BF259E"/>
    <w:rsid w:val="00BF7707"/>
    <w:rsid w:val="00C11716"/>
    <w:rsid w:val="00C1316B"/>
    <w:rsid w:val="00C229B0"/>
    <w:rsid w:val="00C24E8B"/>
    <w:rsid w:val="00C278EA"/>
    <w:rsid w:val="00C34DF2"/>
    <w:rsid w:val="00C3745E"/>
    <w:rsid w:val="00C41F6F"/>
    <w:rsid w:val="00C426AF"/>
    <w:rsid w:val="00C50F4F"/>
    <w:rsid w:val="00C5376B"/>
    <w:rsid w:val="00C55742"/>
    <w:rsid w:val="00C56E35"/>
    <w:rsid w:val="00C62254"/>
    <w:rsid w:val="00C625B1"/>
    <w:rsid w:val="00C63D83"/>
    <w:rsid w:val="00C64B37"/>
    <w:rsid w:val="00C6576C"/>
    <w:rsid w:val="00C72BF4"/>
    <w:rsid w:val="00C7465F"/>
    <w:rsid w:val="00C750E7"/>
    <w:rsid w:val="00C81921"/>
    <w:rsid w:val="00C8226D"/>
    <w:rsid w:val="00C831F6"/>
    <w:rsid w:val="00C844B4"/>
    <w:rsid w:val="00C86D69"/>
    <w:rsid w:val="00C91122"/>
    <w:rsid w:val="00CB0E2D"/>
    <w:rsid w:val="00CB5B18"/>
    <w:rsid w:val="00CC1B75"/>
    <w:rsid w:val="00CC1C60"/>
    <w:rsid w:val="00CD76F4"/>
    <w:rsid w:val="00CE1825"/>
    <w:rsid w:val="00CE7883"/>
    <w:rsid w:val="00CF0F95"/>
    <w:rsid w:val="00CF2F24"/>
    <w:rsid w:val="00CF3FCC"/>
    <w:rsid w:val="00CF4ABD"/>
    <w:rsid w:val="00CF6771"/>
    <w:rsid w:val="00D0453E"/>
    <w:rsid w:val="00D061BE"/>
    <w:rsid w:val="00D15901"/>
    <w:rsid w:val="00D27C78"/>
    <w:rsid w:val="00D27E37"/>
    <w:rsid w:val="00D27FAA"/>
    <w:rsid w:val="00D30385"/>
    <w:rsid w:val="00D34DEB"/>
    <w:rsid w:val="00D354F1"/>
    <w:rsid w:val="00D361E7"/>
    <w:rsid w:val="00D44D73"/>
    <w:rsid w:val="00D4567E"/>
    <w:rsid w:val="00D50C3B"/>
    <w:rsid w:val="00D52ACD"/>
    <w:rsid w:val="00D553A0"/>
    <w:rsid w:val="00D57032"/>
    <w:rsid w:val="00D6422C"/>
    <w:rsid w:val="00D65DAF"/>
    <w:rsid w:val="00D66387"/>
    <w:rsid w:val="00D724D4"/>
    <w:rsid w:val="00D7552D"/>
    <w:rsid w:val="00D77C6D"/>
    <w:rsid w:val="00D823AB"/>
    <w:rsid w:val="00D83995"/>
    <w:rsid w:val="00D851F6"/>
    <w:rsid w:val="00D90909"/>
    <w:rsid w:val="00D90B36"/>
    <w:rsid w:val="00DA7B24"/>
    <w:rsid w:val="00DB5F07"/>
    <w:rsid w:val="00DB6441"/>
    <w:rsid w:val="00DC324A"/>
    <w:rsid w:val="00DC4A53"/>
    <w:rsid w:val="00DD259C"/>
    <w:rsid w:val="00DD361D"/>
    <w:rsid w:val="00DD3B7D"/>
    <w:rsid w:val="00DD7CB1"/>
    <w:rsid w:val="00DE0E8F"/>
    <w:rsid w:val="00DE3961"/>
    <w:rsid w:val="00DE53C0"/>
    <w:rsid w:val="00DE7710"/>
    <w:rsid w:val="00DE7CBE"/>
    <w:rsid w:val="00DF0D0D"/>
    <w:rsid w:val="00DF0EA7"/>
    <w:rsid w:val="00DF1C42"/>
    <w:rsid w:val="00E03F39"/>
    <w:rsid w:val="00E104FF"/>
    <w:rsid w:val="00E142F1"/>
    <w:rsid w:val="00E15821"/>
    <w:rsid w:val="00E22FED"/>
    <w:rsid w:val="00E2778F"/>
    <w:rsid w:val="00E32CF9"/>
    <w:rsid w:val="00E330B6"/>
    <w:rsid w:val="00E33A1D"/>
    <w:rsid w:val="00E40927"/>
    <w:rsid w:val="00E41BF1"/>
    <w:rsid w:val="00E51DF7"/>
    <w:rsid w:val="00E53237"/>
    <w:rsid w:val="00E5786C"/>
    <w:rsid w:val="00E657F8"/>
    <w:rsid w:val="00E7277C"/>
    <w:rsid w:val="00E76481"/>
    <w:rsid w:val="00E80D55"/>
    <w:rsid w:val="00E83CB7"/>
    <w:rsid w:val="00E85FD2"/>
    <w:rsid w:val="00E8669B"/>
    <w:rsid w:val="00E86DDF"/>
    <w:rsid w:val="00E938BA"/>
    <w:rsid w:val="00E93BD3"/>
    <w:rsid w:val="00EA2715"/>
    <w:rsid w:val="00EA50C4"/>
    <w:rsid w:val="00EB3B41"/>
    <w:rsid w:val="00EB5716"/>
    <w:rsid w:val="00EC2679"/>
    <w:rsid w:val="00EC3523"/>
    <w:rsid w:val="00EC4F61"/>
    <w:rsid w:val="00ED1AF4"/>
    <w:rsid w:val="00ED3413"/>
    <w:rsid w:val="00EE35BC"/>
    <w:rsid w:val="00EE499B"/>
    <w:rsid w:val="00EE7B98"/>
    <w:rsid w:val="00EF313D"/>
    <w:rsid w:val="00EF3CDB"/>
    <w:rsid w:val="00EF53C5"/>
    <w:rsid w:val="00F01438"/>
    <w:rsid w:val="00F077D1"/>
    <w:rsid w:val="00F2449D"/>
    <w:rsid w:val="00F3042D"/>
    <w:rsid w:val="00F32C1F"/>
    <w:rsid w:val="00F34D66"/>
    <w:rsid w:val="00F42744"/>
    <w:rsid w:val="00F45533"/>
    <w:rsid w:val="00F46463"/>
    <w:rsid w:val="00F60355"/>
    <w:rsid w:val="00F65C3B"/>
    <w:rsid w:val="00F6600A"/>
    <w:rsid w:val="00F71904"/>
    <w:rsid w:val="00F818DD"/>
    <w:rsid w:val="00F820E5"/>
    <w:rsid w:val="00F82971"/>
    <w:rsid w:val="00F847CF"/>
    <w:rsid w:val="00F86075"/>
    <w:rsid w:val="00F87B0B"/>
    <w:rsid w:val="00F90451"/>
    <w:rsid w:val="00F91A52"/>
    <w:rsid w:val="00F93C0B"/>
    <w:rsid w:val="00F95A6E"/>
    <w:rsid w:val="00FA4F8A"/>
    <w:rsid w:val="00FA769A"/>
    <w:rsid w:val="00FB368A"/>
    <w:rsid w:val="00FB6BC1"/>
    <w:rsid w:val="00FB73C3"/>
    <w:rsid w:val="00FC2A5D"/>
    <w:rsid w:val="00FC3FA2"/>
    <w:rsid w:val="00FC6010"/>
    <w:rsid w:val="00FC68AA"/>
    <w:rsid w:val="00FD0985"/>
    <w:rsid w:val="00FD388B"/>
    <w:rsid w:val="00FD5AC2"/>
    <w:rsid w:val="00FE632C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BD581A"/>
  <w15:docId w15:val="{454A9C93-569B-428E-A6C8-431381CD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5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A42EF1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E30000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027B82"/>
    <w:pPr>
      <w:keepNext/>
      <w:keepLines/>
      <w:suppressLineNumbers/>
      <w:spacing w:before="200" w:after="100"/>
      <w:contextualSpacing/>
      <w:outlineLvl w:val="4"/>
    </w:pPr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152E05"/>
    <w:pPr>
      <w:keepNext/>
      <w:keepLines/>
      <w:spacing w:before="100" w:after="100" w:line="264" w:lineRule="auto"/>
      <w:outlineLvl w:val="5"/>
    </w:pPr>
    <w:rPr>
      <w:rFonts w:asciiTheme="majorHAnsi" w:eastAsiaTheme="majorEastAsia" w:hAnsiTheme="majorHAnsi" w:cstheme="majorBidi"/>
      <w:b/>
      <w:color w:val="006E5E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027B82"/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152E05"/>
    <w:rPr>
      <w:rFonts w:asciiTheme="majorHAnsi" w:eastAsiaTheme="majorEastAsia" w:hAnsiTheme="majorHAnsi" w:cstheme="majorBidi"/>
      <w:b/>
      <w:color w:val="006E5E"/>
      <w:kern w:val="2"/>
      <w:sz w:val="22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D27C78"/>
    <w:pPr>
      <w:keepNext/>
      <w:keepLines/>
      <w:spacing w:before="100" w:after="20" w:line="264" w:lineRule="auto"/>
      <w:outlineLvl w:val="6"/>
    </w:pPr>
    <w:rPr>
      <w:rFonts w:asciiTheme="majorHAnsi" w:eastAsiaTheme="majorEastAsia" w:hAnsiTheme="majorHAnsi" w:cstheme="majorBidi"/>
      <w:b/>
      <w:kern w:val="2"/>
      <w:sz w:val="18"/>
    </w:rPr>
  </w:style>
  <w:style w:type="paragraph" w:customStyle="1" w:styleId="BodyText">
    <w:name w:val="BodyText"/>
    <w:basedOn w:val="Normal"/>
    <w:link w:val="BodyTextChar"/>
    <w:uiPriority w:val="16"/>
    <w:qFormat/>
    <w:rsid w:val="00027B82"/>
    <w:pPr>
      <w:spacing w:after="100" w:line="264" w:lineRule="auto"/>
    </w:pPr>
    <w:rPr>
      <w:rFonts w:ascii="Times New Roman" w:hAnsi="Times New Roman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D27C78"/>
    <w:rPr>
      <w:rFonts w:asciiTheme="majorHAnsi" w:eastAsiaTheme="majorEastAsia" w:hAnsiTheme="majorHAnsi" w:cstheme="majorBidi"/>
      <w:b/>
      <w:kern w:val="2"/>
      <w:sz w:val="18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D27C78"/>
    <w:pPr>
      <w:spacing w:after="0"/>
    </w:pPr>
    <w:rPr>
      <w:rFonts w:ascii="Arial" w:hAnsi="Arial"/>
      <w:b/>
      <w:color w:val="006E5E"/>
      <w:sz w:val="24"/>
    </w:rPr>
  </w:style>
  <w:style w:type="character" w:customStyle="1" w:styleId="BodyTextChar">
    <w:name w:val="BodyText Char"/>
    <w:basedOn w:val="DefaultParagraphFont"/>
    <w:link w:val="BodyText"/>
    <w:uiPriority w:val="16"/>
    <w:rsid w:val="00027B82"/>
    <w:rPr>
      <w:rFonts w:ascii="Times New Roman" w:hAnsi="Times New Roman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D27C78"/>
    <w:rPr>
      <w:rFonts w:ascii="Arial" w:hAnsi="Arial"/>
      <w:b/>
      <w:color w:val="006E5E"/>
      <w:sz w:val="24"/>
    </w:rPr>
  </w:style>
  <w:style w:type="paragraph" w:styleId="Footer">
    <w:name w:val="footer"/>
    <w:basedOn w:val="Normal"/>
    <w:link w:val="FooterChar"/>
    <w:uiPriority w:val="99"/>
    <w:semiHidden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A1BA5"/>
    <w:pPr>
      <w:keepNext/>
      <w:spacing w:before="300" w:after="40"/>
    </w:pPr>
    <w:rPr>
      <w:rFonts w:ascii="Arial" w:hAnsi="Arial"/>
      <w:b/>
    </w:rPr>
  </w:style>
  <w:style w:type="table" w:customStyle="1" w:styleId="CanadianBloodServicesTable">
    <w:name w:val="Canadian Blood Services Table"/>
    <w:basedOn w:val="TableGridLight1"/>
    <w:uiPriority w:val="99"/>
    <w:rsid w:val="00A42EF1"/>
    <w:pPr>
      <w:spacing w:before="20" w:after="20"/>
    </w:pPr>
    <w:rPr>
      <w:rFonts w:ascii="Arial" w:hAnsi="Arial"/>
      <w:sz w:val="19"/>
    </w:rPr>
    <w:tblPr>
      <w:tblBorders>
        <w:top w:val="single" w:sz="18" w:space="0" w:color="E30000" w:themeColor="accent2"/>
        <w:left w:val="none" w:sz="0" w:space="0" w:color="auto"/>
        <w:bottom w:val="single" w:sz="2" w:space="0" w:color="000000" w:themeColor="text1"/>
        <w:right w:val="none" w:sz="0" w:space="0" w:color="auto"/>
        <w:insideH w:val="single" w:sz="2" w:space="0" w:color="000000" w:themeColor="text1"/>
        <w:insideV w:val="none" w:sz="0" w:space="0" w:color="auto"/>
      </w:tblBorders>
      <w:tblCellMar>
        <w:top w:w="72" w:type="dxa"/>
        <w:left w:w="0" w:type="dxa"/>
        <w:bottom w:w="72" w:type="dxa"/>
        <w:right w:w="0" w:type="dxa"/>
      </w:tblCellMar>
    </w:tbl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D27C78"/>
    <w:pPr>
      <w:keepNext/>
      <w:keepLines/>
      <w:spacing w:before="100" w:after="20" w:line="264" w:lineRule="auto"/>
      <w:outlineLvl w:val="7"/>
    </w:pPr>
    <w:rPr>
      <w:rFonts w:asciiTheme="majorHAnsi" w:eastAsiaTheme="majorEastAsia" w:hAnsiTheme="majorHAnsi" w:cstheme="majorBidi"/>
      <w:kern w:val="2"/>
      <w:sz w:val="1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D27C78"/>
    <w:pPr>
      <w:keepNext/>
      <w:keepLines/>
      <w:spacing w:before="100" w:after="20" w:line="264" w:lineRule="auto"/>
      <w:outlineLvl w:val="8"/>
    </w:pPr>
    <w:rPr>
      <w:rFonts w:asciiTheme="majorHAnsi" w:eastAsiaTheme="majorEastAsia" w:hAnsiTheme="majorHAnsi" w:cstheme="majorBidi"/>
      <w:b/>
      <w:caps/>
      <w:kern w:val="2"/>
      <w:sz w:val="15"/>
    </w:rPr>
  </w:style>
  <w:style w:type="character" w:customStyle="1" w:styleId="Subheading3Char">
    <w:name w:val="Subheading3 Char"/>
    <w:basedOn w:val="Subheading2Char"/>
    <w:link w:val="Subheading3"/>
    <w:uiPriority w:val="11"/>
    <w:rsid w:val="00D27C78"/>
    <w:rPr>
      <w:rFonts w:asciiTheme="majorHAnsi" w:eastAsiaTheme="majorEastAsia" w:hAnsiTheme="majorHAnsi" w:cstheme="majorBidi"/>
      <w:b w:val="0"/>
      <w:kern w:val="2"/>
      <w:sz w:val="18"/>
    </w:rPr>
  </w:style>
  <w:style w:type="character" w:customStyle="1" w:styleId="Subheading4Char">
    <w:name w:val="Subheading4 Char"/>
    <w:basedOn w:val="Subheading3Char"/>
    <w:link w:val="Subheading4"/>
    <w:uiPriority w:val="12"/>
    <w:rsid w:val="00D27C78"/>
    <w:rPr>
      <w:rFonts w:asciiTheme="majorHAnsi" w:eastAsiaTheme="majorEastAsia" w:hAnsiTheme="majorHAnsi" w:cstheme="majorBidi"/>
      <w:b/>
      <w:caps/>
      <w:kern w:val="2"/>
      <w:sz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TableGridLight1">
    <w:name w:val="Table Grid Light1"/>
    <w:basedOn w:val="TableNormal"/>
    <w:uiPriority w:val="40"/>
    <w:rsid w:val="00D27C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D27C78"/>
    <w:pPr>
      <w:spacing w:before="20" w:after="20"/>
      <w:ind w:right="144"/>
    </w:pPr>
    <w:rPr>
      <w:rFonts w:asciiTheme="majorHAnsi" w:hAnsiTheme="majorHAnsi"/>
      <w:b/>
      <w:color w:val="006E5E" w:themeColor="accent1"/>
      <w:kern w:val="2"/>
      <w:sz w:val="19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D27C78"/>
    <w:rPr>
      <w:rFonts w:asciiTheme="majorHAnsi" w:hAnsiTheme="majorHAnsi"/>
      <w:b/>
      <w:color w:val="006E5E" w:themeColor="accent1"/>
      <w:kern w:val="2"/>
      <w:sz w:val="19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D27C78"/>
    <w:pPr>
      <w:keepNext/>
      <w:keepLines/>
      <w:framePr w:w="9346" w:wrap="notBeside" w:hAnchor="text" w:yAlign="bottom" w:anchorLock="1"/>
      <w:widowControl w:val="0"/>
      <w:pBdr>
        <w:top w:val="single" w:sz="2" w:space="3" w:color="000000" w:themeColor="text1"/>
      </w:pBdr>
      <w:spacing w:before="40" w:after="0"/>
    </w:pPr>
    <w:rPr>
      <w:rFonts w:ascii="Arial" w:hAnsi="Arial"/>
      <w:sz w:val="14"/>
    </w:rPr>
  </w:style>
  <w:style w:type="character" w:customStyle="1" w:styleId="FootnoteChar">
    <w:name w:val="Footnote Char"/>
    <w:basedOn w:val="DefaultParagraphFont"/>
    <w:link w:val="Footnote"/>
    <w:uiPriority w:val="31"/>
    <w:rsid w:val="00D27C78"/>
    <w:rPr>
      <w:rFonts w:ascii="Arial" w:hAnsi="Arial"/>
      <w:sz w:val="14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uiPriority w:val="25"/>
    <w:qFormat/>
    <w:rsid w:val="00D27C78"/>
    <w:pPr>
      <w:pBdr>
        <w:top w:val="single" w:sz="18" w:space="5" w:color="E30000" w:themeColor="accent2"/>
        <w:bottom w:val="single" w:sz="2" w:space="5" w:color="E30000" w:themeColor="accent2"/>
      </w:pBdr>
      <w:spacing w:before="300" w:after="300" w:line="264" w:lineRule="auto"/>
    </w:pPr>
    <w:rPr>
      <w:rFonts w:ascii="Arial" w:hAnsi="Arial"/>
      <w:color w:val="E30000" w:themeColor="accent2"/>
      <w:sz w:val="3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005246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D27C78"/>
    <w:pPr>
      <w:spacing w:after="300" w:line="200" w:lineRule="atLeast"/>
    </w:pPr>
    <w:rPr>
      <w:rFonts w:asciiTheme="majorHAnsi" w:hAnsiTheme="majorHAnsi"/>
      <w:bCs/>
      <w:sz w:val="14"/>
      <w:szCs w:val="18"/>
    </w:rPr>
  </w:style>
  <w:style w:type="paragraph" w:customStyle="1" w:styleId="FigureTitle">
    <w:name w:val="Figure_Title"/>
    <w:basedOn w:val="Caption"/>
    <w:uiPriority w:val="29"/>
    <w:qFormat/>
    <w:rsid w:val="00D27C78"/>
    <w:pPr>
      <w:spacing w:before="300" w:after="20"/>
    </w:pPr>
    <w:rPr>
      <w:b/>
      <w:caps/>
      <w:sz w:val="15"/>
    </w:rPr>
  </w:style>
  <w:style w:type="paragraph" w:customStyle="1" w:styleId="BulletList1">
    <w:name w:val="BulletList1"/>
    <w:basedOn w:val="BodyText"/>
    <w:uiPriority w:val="19"/>
    <w:qFormat/>
    <w:rsid w:val="00D27C78"/>
    <w:pPr>
      <w:keepLines/>
      <w:numPr>
        <w:numId w:val="1"/>
      </w:numPr>
      <w:spacing w:after="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D27C78"/>
    <w:pPr>
      <w:numPr>
        <w:numId w:val="8"/>
      </w:numPr>
    </w:pPr>
  </w:style>
  <w:style w:type="paragraph" w:customStyle="1" w:styleId="NumList2">
    <w:name w:val="NumList2"/>
    <w:basedOn w:val="BulletList2"/>
    <w:uiPriority w:val="24"/>
    <w:qFormat/>
    <w:rsid w:val="00D27C78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rFonts w:ascii="Arial" w:hAnsi="Arial"/>
      <w:b/>
      <w:color w:val="006E5E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E40927"/>
    <w:pPr>
      <w:numPr>
        <w:ilvl w:val="1"/>
        <w:numId w:val="9"/>
      </w:numPr>
      <w:spacing w:after="0"/>
      <w:ind w:left="0" w:firstLine="0"/>
    </w:pPr>
    <w:rPr>
      <w:sz w:val="22"/>
    </w:r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006E5E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E40927"/>
    <w:pPr>
      <w:numPr>
        <w:ilvl w:val="2"/>
        <w:numId w:val="9"/>
      </w:numPr>
      <w:ind w:left="0" w:firstLine="0"/>
    </w:pPr>
  </w:style>
  <w:style w:type="character" w:customStyle="1" w:styleId="Subheading1NumChar">
    <w:name w:val="Subheading1Num Char"/>
    <w:basedOn w:val="BodyTextChar"/>
    <w:link w:val="Subheading1Num"/>
    <w:uiPriority w:val="13"/>
    <w:rsid w:val="00E40927"/>
    <w:rPr>
      <w:rFonts w:asciiTheme="majorHAnsi" w:eastAsiaTheme="majorEastAsia" w:hAnsiTheme="majorHAnsi" w:cstheme="majorBidi"/>
      <w:b/>
      <w:kern w:val="2"/>
      <w:sz w:val="2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E40927"/>
    <w:pPr>
      <w:numPr>
        <w:ilvl w:val="3"/>
        <w:numId w:val="9"/>
      </w:numPr>
      <w:ind w:left="0" w:firstLine="0"/>
    </w:pPr>
    <w:rPr>
      <w:rFonts w:eastAsiaTheme="minorHAnsi" w:cstheme="minorBidi"/>
    </w:rPr>
  </w:style>
  <w:style w:type="character" w:customStyle="1" w:styleId="Subheading2NumChar">
    <w:name w:val="Subheading2Num Char"/>
    <w:basedOn w:val="BodyTextChar"/>
    <w:link w:val="Subheading2Num"/>
    <w:uiPriority w:val="14"/>
    <w:rsid w:val="00E40927"/>
    <w:rPr>
      <w:rFonts w:asciiTheme="majorHAnsi" w:eastAsiaTheme="majorEastAsia" w:hAnsiTheme="majorHAnsi" w:cstheme="majorBidi"/>
      <w:b/>
      <w:kern w:val="2"/>
      <w:sz w:val="1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E40927"/>
    <w:rPr>
      <w:rFonts w:asciiTheme="majorHAnsi" w:hAnsiTheme="majorHAnsi"/>
      <w:kern w:val="2"/>
      <w:sz w:val="18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D27C78"/>
    <w:pPr>
      <w:spacing w:before="20" w:after="20"/>
      <w:ind w:right="144"/>
      <w:contextualSpacing/>
    </w:pPr>
    <w:rPr>
      <w:rFonts w:ascii="Arial" w:hAnsi="Arial"/>
      <w:sz w:val="19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D27C78"/>
    <w:rPr>
      <w:rFonts w:ascii="Arial" w:hAnsi="Arial"/>
      <w:sz w:val="19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paragraph" w:styleId="ListParagraph">
    <w:name w:val="List Paragraph"/>
    <w:basedOn w:val="Normal"/>
    <w:uiPriority w:val="34"/>
    <w:qFormat/>
    <w:rsid w:val="005F2E35"/>
    <w:pPr>
      <w:spacing w:after="0"/>
      <w:ind w:left="720"/>
      <w:contextualSpacing/>
    </w:pPr>
    <w:rPr>
      <w:rFonts w:ascii="Verdana" w:eastAsia="Times New Roman" w:hAnsi="Verdana" w:cs="Times New Roman"/>
      <w:color w:val="000000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C63D83"/>
    <w:pPr>
      <w:spacing w:before="120" w:after="0"/>
    </w:pPr>
    <w:rPr>
      <w:rFonts w:ascii="New York" w:eastAsia="Times New Roman" w:hAnsi="New York" w:cs="Times New Roman"/>
      <w:color w:val="auto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C63D83"/>
    <w:pPr>
      <w:spacing w:after="0"/>
    </w:pPr>
    <w:rPr>
      <w:rFonts w:eastAsiaTheme="minorEastAsia"/>
      <w:color w:val="auto"/>
      <w:sz w:val="24"/>
      <w:szCs w:val="24"/>
    </w:rPr>
    <w:tblPr>
      <w:tblStyleRowBandSize w:val="1"/>
      <w:tblStyleColBandSize w:val="1"/>
      <w:tblBorders>
        <w:top w:val="single" w:sz="4" w:space="0" w:color="5FFFE7" w:themeColor="accent1" w:themeTint="66"/>
        <w:left w:val="single" w:sz="4" w:space="0" w:color="5FFFE7" w:themeColor="accent1" w:themeTint="66"/>
        <w:bottom w:val="single" w:sz="4" w:space="0" w:color="5FFFE7" w:themeColor="accent1" w:themeTint="66"/>
        <w:right w:val="single" w:sz="4" w:space="0" w:color="5FFFE7" w:themeColor="accent1" w:themeTint="66"/>
        <w:insideH w:val="single" w:sz="4" w:space="0" w:color="5FFFE7" w:themeColor="accent1" w:themeTint="66"/>
        <w:insideV w:val="single" w:sz="4" w:space="0" w:color="5FFF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FFF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FFF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anadianBloodServicesTable1">
    <w:name w:val="Canadian Blood Services Table1"/>
    <w:basedOn w:val="TableGridLight1"/>
    <w:uiPriority w:val="99"/>
    <w:rsid w:val="00C278EA"/>
    <w:pPr>
      <w:spacing w:before="20" w:after="20"/>
    </w:pPr>
    <w:rPr>
      <w:rFonts w:ascii="Arial" w:hAnsi="Arial"/>
      <w:sz w:val="19"/>
    </w:rPr>
    <w:tblPr>
      <w:tblBorders>
        <w:top w:val="single" w:sz="18" w:space="0" w:color="E30000" w:themeColor="accent2"/>
        <w:left w:val="single" w:sz="4" w:space="0" w:color="auto"/>
        <w:bottom w:val="single" w:sz="2" w:space="0" w:color="000000" w:themeColor="text1"/>
        <w:right w:val="single" w:sz="4" w:space="0" w:color="auto"/>
        <w:insideH w:val="single" w:sz="2" w:space="0" w:color="000000" w:themeColor="text1"/>
        <w:insideV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</w:style>
  <w:style w:type="numbering" w:customStyle="1" w:styleId="CBSNumberedList1">
    <w:name w:val="CBS Numbered List1"/>
    <w:uiPriority w:val="99"/>
    <w:rsid w:val="00C278EA"/>
  </w:style>
  <w:style w:type="numbering" w:customStyle="1" w:styleId="CBSStandardBullets1">
    <w:name w:val="CBS Standard Bullets1"/>
    <w:basedOn w:val="NoList"/>
    <w:rsid w:val="00C2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han.lalani\Desktop\System%20Audi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DF5536F3FB47BCA1F061058E314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F084-2A86-4670-8530-147BD6166856}"/>
      </w:docPartPr>
      <w:docPartBody>
        <w:p w:rsidR="00126B26" w:rsidRDefault="008F035F" w:rsidP="008F035F">
          <w:pPr>
            <w:pStyle w:val="75DF5536F3FB47BCA1F061058E31438B"/>
          </w:pPr>
          <w:r w:rsidRPr="0032146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</w:t>
          </w:r>
          <w:r w:rsidRPr="0032146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5F"/>
    <w:rsid w:val="0001052D"/>
    <w:rsid w:val="00020E4B"/>
    <w:rsid w:val="00126B26"/>
    <w:rsid w:val="001A6C5C"/>
    <w:rsid w:val="001D1ED1"/>
    <w:rsid w:val="00355CEE"/>
    <w:rsid w:val="005F61E4"/>
    <w:rsid w:val="0080177C"/>
    <w:rsid w:val="0085769E"/>
    <w:rsid w:val="008F035F"/>
    <w:rsid w:val="00953008"/>
    <w:rsid w:val="00A75BD3"/>
    <w:rsid w:val="00DA3822"/>
    <w:rsid w:val="00EA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35F"/>
    <w:rPr>
      <w:color w:val="808080"/>
    </w:rPr>
  </w:style>
  <w:style w:type="paragraph" w:customStyle="1" w:styleId="75DF5536F3FB47BCA1F061058E31438B">
    <w:name w:val="75DF5536F3FB47BCA1F061058E31438B"/>
    <w:rsid w:val="008F035F"/>
    <w:pPr>
      <w:spacing w:after="0" w:line="264" w:lineRule="auto"/>
    </w:pPr>
    <w:rPr>
      <w:rFonts w:ascii="Arial" w:eastAsiaTheme="minorHAnsi" w:hAnsi="Arial"/>
      <w:color w:val="000000" w:themeColor="text1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BS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5E"/>
      </a:accent1>
      <a:accent2>
        <a:srgbClr val="E30000"/>
      </a:accent2>
      <a:accent3>
        <a:srgbClr val="696867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TypeOfCommunication>Type of Communication</TypeOfCommunication>
</root>
</file>

<file path=customXml/item2.xml><?xml version="1.0" encoding="utf-8"?>
<root>
  <date/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AF6F93B-815F-4A11-8481-85443E323D4B}">
  <ds:schemaRefs/>
</ds:datastoreItem>
</file>

<file path=customXml/itemProps2.xml><?xml version="1.0" encoding="utf-8"?>
<ds:datastoreItem xmlns:ds="http://schemas.openxmlformats.org/officeDocument/2006/customXml" ds:itemID="{09D0E007-C015-427C-802D-40E436332411}">
  <ds:schemaRefs/>
</ds:datastoreItem>
</file>

<file path=customXml/itemProps3.xml><?xml version="1.0" encoding="utf-8"?>
<ds:datastoreItem xmlns:ds="http://schemas.openxmlformats.org/officeDocument/2006/customXml" ds:itemID="{DF04008E-C858-4AE6-B0F5-0CFCDE4D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 Audit Template</Template>
  <TotalTime>0</TotalTime>
  <Pages>3</Pages>
  <Words>665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Canadian Blood Services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Jehan Lalani</dc:creator>
  <cp:lastModifiedBy>Jim Mohr</cp:lastModifiedBy>
  <cp:revision>2</cp:revision>
  <cp:lastPrinted>2018-04-09T19:42:00Z</cp:lastPrinted>
  <dcterms:created xsi:type="dcterms:W3CDTF">2018-04-24T10:09:00Z</dcterms:created>
  <dcterms:modified xsi:type="dcterms:W3CDTF">2018-04-24T10:09:00Z</dcterms:modified>
</cp:coreProperties>
</file>